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BD65DB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BD65DB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"Межбанковские договора"</w:t>
      </w:r>
    </w:p>
    <w:p w:rsidR="00000000" w:rsidRDefault="00BD65DB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1000038 Label = "s_ubm_help" Версия: 56</w:t>
      </w:r>
    </w:p>
    <w:p w:rsidR="00000000" w:rsidRDefault="00BD65DB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BD65DB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"Оглав</w:t>
      </w:r>
      <w:r>
        <w:rPr>
          <w:rFonts w:ascii="Arial CYR" w:hAnsi="Arial CYR" w:cs="Arial CYR"/>
          <w:color w:val="000000"/>
          <w:sz w:val="18"/>
          <w:szCs w:val="18"/>
        </w:rPr>
        <w:t>ление" и нажмите "OK".</w:t>
      </w:r>
    </w:p>
    <w:p w:rsidR="00000000" w:rsidRDefault="00BD65DB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Введение</w:t>
      </w:r>
    </w:p>
    <w:p w:rsidR="00000000" w:rsidRDefault="00BD65DB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Назначение модуля</w:t>
      </w:r>
    </w:p>
    <w:p w:rsidR="00000000" w:rsidRDefault="00BD65DB">
      <w:pPr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Модуль "Межбанковские договора" (далее "МБК") предназначен для автоматизации деятельности должностных лиц банка, связанных с обработкой и оформлением сделок на финансовом рынке.</w:t>
      </w:r>
    </w:p>
    <w:p w:rsidR="00000000" w:rsidRDefault="00BD65DB">
      <w:pPr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Модуль используется в сост</w:t>
      </w:r>
      <w:r>
        <w:rPr>
          <w:rFonts w:ascii="Arial CYR" w:hAnsi="Arial CYR" w:cs="Arial CYR"/>
          <w:sz w:val="18"/>
          <w:szCs w:val="18"/>
        </w:rPr>
        <w:t>аве ИБС "Центавр Омега" и является ее неотъемлемой частью. Для функционирования модуля "МБК", должен быть предварительно установлен модуль "Договора".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Справочники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системе реализованы следующие справочники: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Типы счетов;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340" w:hanging="340"/>
        <w:rPr>
          <w:rFonts w:ascii="Arial CYR" w:hAnsi="Arial CYR" w:cs="Arial CYR"/>
          <w:i/>
          <w:iCs/>
          <w:spacing w:val="30"/>
          <w:sz w:val="18"/>
          <w:szCs w:val="18"/>
        </w:rPr>
      </w:pP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 типов событий;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340" w:hanging="340"/>
        <w:rPr>
          <w:rFonts w:ascii="Arial CYR" w:hAnsi="Arial CYR" w:cs="Arial CYR"/>
          <w:i/>
          <w:iCs/>
          <w:spacing w:val="30"/>
          <w:sz w:val="18"/>
          <w:szCs w:val="18"/>
        </w:rPr>
      </w:pPr>
      <w:r>
        <w:rPr>
          <w:rFonts w:ascii="Arial CYR" w:hAnsi="Arial CYR" w:cs="Arial CYR"/>
          <w:i/>
          <w:iCs/>
          <w:spacing w:val="30"/>
          <w:sz w:val="18"/>
          <w:szCs w:val="18"/>
        </w:rPr>
        <w:t>Тарифный план;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340" w:hanging="340"/>
        <w:rPr>
          <w:rFonts w:ascii="Arial CYR" w:hAnsi="Arial CYR" w:cs="Arial CYR"/>
          <w:i/>
          <w:iCs/>
          <w:spacing w:val="30"/>
          <w:sz w:val="18"/>
          <w:szCs w:val="18"/>
        </w:rPr>
      </w:pPr>
      <w:r>
        <w:rPr>
          <w:rFonts w:ascii="Arial CYR" w:hAnsi="Arial CYR" w:cs="Arial CYR"/>
          <w:i/>
          <w:iCs/>
          <w:spacing w:val="30"/>
          <w:sz w:val="18"/>
          <w:szCs w:val="18"/>
        </w:rPr>
        <w:t>Схема начисления;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340" w:hanging="340"/>
        <w:rPr>
          <w:rFonts w:ascii="Arial CYR" w:hAnsi="Arial CYR" w:cs="Arial CYR"/>
          <w:i/>
          <w:iCs/>
          <w:spacing w:val="30"/>
          <w:sz w:val="18"/>
          <w:szCs w:val="18"/>
        </w:rPr>
      </w:pPr>
      <w:r>
        <w:rPr>
          <w:rFonts w:ascii="Arial CYR" w:hAnsi="Arial CYR" w:cs="Arial CYR"/>
          <w:i/>
          <w:iCs/>
          <w:spacing w:val="30"/>
          <w:sz w:val="18"/>
          <w:szCs w:val="18"/>
        </w:rPr>
        <w:t>Процентные ставки;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340" w:hanging="340"/>
        <w:rPr>
          <w:rFonts w:ascii="Arial CYR" w:hAnsi="Arial CYR" w:cs="Arial CYR"/>
          <w:i/>
          <w:iCs/>
          <w:spacing w:val="30"/>
          <w:sz w:val="18"/>
          <w:szCs w:val="18"/>
        </w:rPr>
      </w:pPr>
      <w:r>
        <w:rPr>
          <w:rFonts w:ascii="Arial CYR" w:hAnsi="Arial CYR" w:cs="Arial CYR"/>
          <w:i/>
          <w:iCs/>
          <w:spacing w:val="30"/>
          <w:sz w:val="18"/>
          <w:szCs w:val="18"/>
        </w:rPr>
        <w:t>Лицевые счета;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340" w:hanging="340"/>
        <w:rPr>
          <w:rFonts w:ascii="Arial CYR" w:hAnsi="Arial CYR" w:cs="Arial CYR"/>
          <w:i/>
          <w:iCs/>
          <w:spacing w:val="30"/>
          <w:sz w:val="18"/>
          <w:szCs w:val="18"/>
        </w:rPr>
      </w:pPr>
      <w:r>
        <w:rPr>
          <w:rFonts w:ascii="Arial CYR" w:hAnsi="Arial CYR" w:cs="Arial CYR"/>
          <w:i/>
          <w:iCs/>
          <w:spacing w:val="30"/>
          <w:sz w:val="18"/>
          <w:szCs w:val="18"/>
        </w:rPr>
        <w:t>Рабочие валюты;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340" w:hanging="340"/>
        <w:rPr>
          <w:rFonts w:ascii="Arial CYR" w:hAnsi="Arial CYR" w:cs="Arial CYR"/>
          <w:i/>
          <w:iCs/>
          <w:spacing w:val="30"/>
          <w:sz w:val="18"/>
          <w:szCs w:val="18"/>
        </w:rPr>
      </w:pPr>
      <w:r>
        <w:rPr>
          <w:rFonts w:ascii="Arial CYR" w:hAnsi="Arial CYR" w:cs="Arial CYR"/>
          <w:i/>
          <w:iCs/>
          <w:spacing w:val="30"/>
          <w:sz w:val="18"/>
          <w:szCs w:val="18"/>
        </w:rPr>
        <w:t>Контрагенты;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340" w:hanging="340"/>
        <w:rPr>
          <w:rFonts w:ascii="Arial CYR" w:hAnsi="Arial CYR" w:cs="Arial CYR"/>
          <w:i/>
          <w:iCs/>
          <w:spacing w:val="30"/>
          <w:sz w:val="18"/>
          <w:szCs w:val="18"/>
        </w:rPr>
      </w:pPr>
      <w:r>
        <w:rPr>
          <w:rFonts w:ascii="Arial CYR" w:hAnsi="Arial CYR" w:cs="Arial CYR"/>
          <w:i/>
          <w:iCs/>
          <w:spacing w:val="30"/>
          <w:sz w:val="18"/>
          <w:szCs w:val="18"/>
        </w:rPr>
        <w:t>План счетов;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340" w:hanging="340"/>
        <w:rPr>
          <w:rFonts w:ascii="Arial CYR" w:hAnsi="Arial CYR" w:cs="Arial CYR"/>
          <w:i/>
          <w:iCs/>
          <w:spacing w:val="30"/>
          <w:sz w:val="18"/>
          <w:szCs w:val="18"/>
        </w:rPr>
      </w:pP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 подписей;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pacing w:val="30"/>
          <w:sz w:val="18"/>
          <w:szCs w:val="18"/>
        </w:rPr>
        <w:t>Оповещения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со справочниками используются стандартные кнопки (см. документ "Общие принципы работы </w:t>
      </w:r>
      <w:r>
        <w:rPr>
          <w:rFonts w:ascii="Arial CYR" w:hAnsi="Arial CYR" w:cs="Arial CYR"/>
          <w:sz w:val="18"/>
          <w:szCs w:val="18"/>
        </w:rPr>
        <w:t>в «ПрограмБанк.АБС»").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Некоторые из перечисленных справочников рассмотрены в инструкциях пользователя по другим модулям «ПрограмБанк.АБС» (см. например, инструкцию пользователя по модулю "РКО (ядро проводок, планы счетов)".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некоторые справочники</w:t>
      </w:r>
      <w:r>
        <w:rPr>
          <w:rFonts w:ascii="Arial CYR" w:hAnsi="Arial CYR" w:cs="Arial CYR"/>
          <w:sz w:val="18"/>
          <w:szCs w:val="18"/>
        </w:rPr>
        <w:t>, специфические для модуля "Межбанковские договора".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Типы счетов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Обработка событий в рамках сделок МБК построена на использовании счетов, связанных с конкретной сделкой. Для ввода сделок необходимо предварительно заполнить справочник "Типы счетов" (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очники  -&gt;  Типы счетов</w:t>
      </w:r>
      <w:r>
        <w:rPr>
          <w:rFonts w:ascii="Arial CYR" w:hAnsi="Arial CYR" w:cs="Arial CYR"/>
          <w:sz w:val="18"/>
          <w:szCs w:val="18"/>
        </w:rPr>
        <w:t>). В справочнике представлен полный набор счетов, которые будут участвовать  в оформлении сделок.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вводе нового элемента справочника, Вам необходимо заполнить поля формы: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9.5pt;height:252.75pt">
            <v:imagedata r:id="rId5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1. Окно ввода/редактирования типа счетов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договоров</w:t>
      </w:r>
      <w:r>
        <w:rPr>
          <w:rFonts w:ascii="Arial CYR" w:hAnsi="Arial CYR" w:cs="Arial CYR"/>
          <w:sz w:val="18"/>
          <w:szCs w:val="18"/>
        </w:rPr>
        <w:t xml:space="preserve"> - определяет тип договоров, в которых будет использоваться данный тип счета, в нашем случае - договора РКО.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счета</w:t>
      </w:r>
      <w:r>
        <w:rPr>
          <w:rFonts w:ascii="Arial CYR" w:hAnsi="Arial CYR" w:cs="Arial CYR"/>
          <w:sz w:val="18"/>
          <w:szCs w:val="18"/>
        </w:rPr>
        <w:t xml:space="preserve"> - системный тип счета из сп</w:t>
      </w:r>
      <w:r>
        <w:rPr>
          <w:rFonts w:ascii="Arial CYR" w:hAnsi="Arial CYR" w:cs="Arial CYR"/>
          <w:sz w:val="18"/>
          <w:szCs w:val="18"/>
        </w:rPr>
        <w:t>равочника. Системный тип определяет правила использования счета при оформлении событий по сделкам.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счета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активный или пассивный.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Привязка счета</w:t>
      </w:r>
      <w:r>
        <w:rPr>
          <w:rFonts w:ascii="Arial CYR" w:hAnsi="Arial CYR" w:cs="Arial CYR"/>
          <w:sz w:val="18"/>
          <w:szCs w:val="18"/>
        </w:rPr>
        <w:t xml:space="preserve"> - определяет область использования данного типа счета.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- вводится наименование данного </w:t>
      </w:r>
      <w:r>
        <w:rPr>
          <w:rFonts w:ascii="Arial CYR" w:hAnsi="Arial CYR" w:cs="Arial CYR"/>
          <w:sz w:val="18"/>
          <w:szCs w:val="18"/>
        </w:rPr>
        <w:t>типа счета.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типов событий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(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Справочник типов событий</w:t>
      </w:r>
      <w:r>
        <w:rPr>
          <w:rFonts w:ascii="Arial CYR" w:hAnsi="Arial CYR" w:cs="Arial CYR"/>
          <w:sz w:val="18"/>
          <w:szCs w:val="18"/>
        </w:rPr>
        <w:t>) содержит список типов событий (операций), осуществляемых при обработке сделок. Работа со справочником осуществляется стандартным образом.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вводе нового элемента</w:t>
      </w:r>
      <w:r>
        <w:rPr>
          <w:rFonts w:ascii="Arial CYR" w:hAnsi="Arial CYR" w:cs="Arial CYR"/>
          <w:sz w:val="18"/>
          <w:szCs w:val="18"/>
        </w:rPr>
        <w:t>, необходимо ввести следующие параметры в окне, которое появится на экране: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6" type="#_x0000_t75" style="width:387.75pt;height:301.5pt">
            <v:imagedata r:id="rId6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2. Окно ввода/редактирования типа событий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 - выбирается из справочника и определяет тип сделок МБК, в которых предполагается</w:t>
      </w:r>
      <w:r>
        <w:rPr>
          <w:rFonts w:ascii="Arial CYR" w:hAnsi="Arial CYR" w:cs="Arial CYR"/>
          <w:sz w:val="18"/>
          <w:szCs w:val="18"/>
        </w:rPr>
        <w:t xml:space="preserve"> наличие данного события.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- наименование типа события. 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Течение, с которого поступают средства</w:t>
      </w:r>
      <w:r>
        <w:rPr>
          <w:rFonts w:ascii="Arial CYR" w:hAnsi="Arial CYR" w:cs="Arial CYR"/>
          <w:sz w:val="18"/>
          <w:szCs w:val="18"/>
        </w:rPr>
        <w:t xml:space="preserve"> - выбирается из справочника типов счетов. Это тип счета, с которого будет производиться списание суммы события.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Течение, на которое поступают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средства</w:t>
      </w:r>
      <w:r>
        <w:rPr>
          <w:rFonts w:ascii="Arial CYR" w:hAnsi="Arial CYR" w:cs="Arial CYR"/>
          <w:sz w:val="18"/>
          <w:szCs w:val="18"/>
        </w:rPr>
        <w:t xml:space="preserve"> - тип счета, на который будет зачисляться сумма события. 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</w:t>
      </w:r>
      <w:r>
        <w:rPr>
          <w:rFonts w:ascii="Arial CYR" w:hAnsi="Arial CYR" w:cs="Arial CYR"/>
          <w:sz w:val="18"/>
          <w:szCs w:val="18"/>
        </w:rPr>
        <w:t xml:space="preserve"> - выбирается из списка и определяет принадлежность типа события к системному типу.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Является гашением</w:t>
      </w:r>
      <w:r>
        <w:rPr>
          <w:rFonts w:ascii="Arial CYR" w:hAnsi="Arial CYR" w:cs="Arial CYR"/>
          <w:sz w:val="18"/>
          <w:szCs w:val="18"/>
        </w:rPr>
        <w:t xml:space="preserve"> - устанавливается флажок, если тип события является гашением.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Процен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тные ставки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(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Процентные ставки</w:t>
      </w:r>
      <w:r>
        <w:rPr>
          <w:rFonts w:ascii="Arial CYR" w:hAnsi="Arial CYR" w:cs="Arial CYR"/>
          <w:sz w:val="18"/>
          <w:szCs w:val="18"/>
        </w:rPr>
        <w:t>) содержит список процентных ставок, введенных в систему.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новой ставки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27pt;height:15.75pt">
            <v:imagedata r:id="rId7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или  выберите на панели задач в секции Создать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Новая проце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нтная ставка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отобразившемся окне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Общие параметры ставки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параметры: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8" type="#_x0000_t75" style="width:428.25pt;height:337.5pt">
            <v:imagedata r:id="rId8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3. Параметры процентной ставки, вкладка Общие параметры ставки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Тип договора - значение выбирается из списка </w:t>
      </w:r>
      <w:r>
        <w:rPr>
          <w:rFonts w:ascii="Arial CYR" w:hAnsi="Arial CYR" w:cs="Arial CYR"/>
          <w:sz w:val="18"/>
          <w:szCs w:val="18"/>
        </w:rPr>
        <w:t>заданных вариантов в окне Выбор значения. По значению в этом поле в системе определяется тип договоров, в которых будет использоваться данная процентная ставка.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Наименование - наименование процентной ставки.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Комментарий - поле для ввода дополнительной </w:t>
      </w:r>
      <w:r>
        <w:rPr>
          <w:rFonts w:ascii="Arial CYR" w:hAnsi="Arial CYR" w:cs="Arial CYR"/>
          <w:sz w:val="18"/>
          <w:szCs w:val="18"/>
        </w:rPr>
        <w:t>или уточняющей информации, заполнять необязательно.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Тип ставки - из списка выбирается одно из двух значений: </w:t>
      </w:r>
      <w:r>
        <w:rPr>
          <w:rFonts w:ascii="Arial CYR" w:hAnsi="Arial CYR" w:cs="Arial CYR"/>
          <w:b/>
          <w:bCs/>
          <w:sz w:val="18"/>
          <w:szCs w:val="18"/>
        </w:rPr>
        <w:t>Текущая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Базовая</w:t>
      </w:r>
      <w:r>
        <w:rPr>
          <w:rFonts w:ascii="Arial CYR" w:hAnsi="Arial CYR" w:cs="Arial CYR"/>
          <w:sz w:val="18"/>
          <w:szCs w:val="18"/>
        </w:rPr>
        <w:t xml:space="preserve">. В большинстве случаев подходит тип </w:t>
      </w:r>
      <w:r>
        <w:rPr>
          <w:rFonts w:ascii="Arial CYR" w:hAnsi="Arial CYR" w:cs="Arial CYR"/>
          <w:b/>
          <w:bCs/>
          <w:sz w:val="18"/>
          <w:szCs w:val="18"/>
        </w:rPr>
        <w:t>Текущая</w:t>
      </w:r>
      <w:r>
        <w:rPr>
          <w:rFonts w:ascii="Arial CYR" w:hAnsi="Arial CYR" w:cs="Arial CYR"/>
          <w:sz w:val="18"/>
          <w:szCs w:val="18"/>
        </w:rPr>
        <w:t xml:space="preserve">. Тип </w:t>
      </w:r>
      <w:r>
        <w:rPr>
          <w:rFonts w:ascii="Arial CYR" w:hAnsi="Arial CYR" w:cs="Arial CYR"/>
          <w:b/>
          <w:bCs/>
          <w:sz w:val="18"/>
          <w:szCs w:val="18"/>
        </w:rPr>
        <w:t>Базовая</w:t>
      </w:r>
      <w:r>
        <w:rPr>
          <w:rFonts w:ascii="Arial CYR" w:hAnsi="Arial CYR" w:cs="Arial CYR"/>
          <w:sz w:val="18"/>
          <w:szCs w:val="18"/>
        </w:rPr>
        <w:t xml:space="preserve"> указывает на то, что в качестве процентной ставки будет указана одна</w:t>
      </w:r>
      <w:r>
        <w:rPr>
          <w:rFonts w:ascii="Arial CYR" w:hAnsi="Arial CYR" w:cs="Arial CYR"/>
          <w:sz w:val="18"/>
          <w:szCs w:val="18"/>
        </w:rPr>
        <w:t xml:space="preserve"> из базовых (например, ставка рефинансирования).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вычисления ставки</w:t>
      </w:r>
      <w:r>
        <w:rPr>
          <w:rFonts w:ascii="Arial CYR" w:hAnsi="Arial CYR" w:cs="Arial CYR"/>
          <w:sz w:val="18"/>
          <w:szCs w:val="18"/>
        </w:rPr>
        <w:t xml:space="preserve"> - выбирается из списка: </w:t>
      </w:r>
      <w:r>
        <w:rPr>
          <w:rFonts w:ascii="Arial CYR" w:hAnsi="Arial CYR" w:cs="Arial CYR"/>
          <w:b/>
          <w:bCs/>
          <w:sz w:val="18"/>
          <w:szCs w:val="18"/>
        </w:rPr>
        <w:t>Простой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На превышение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Накопительный</w:t>
      </w:r>
      <w:r>
        <w:rPr>
          <w:rFonts w:ascii="Arial CYR" w:hAnsi="Arial CYR" w:cs="Arial CYR"/>
          <w:sz w:val="18"/>
          <w:szCs w:val="18"/>
        </w:rPr>
        <w:t>. Определяет алгоритм выбора конкретного значения процентной ставки в той или иной ситуации.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Например, имеется следу</w:t>
      </w:r>
      <w:r>
        <w:rPr>
          <w:rFonts w:ascii="Arial CYR" w:hAnsi="Arial CYR" w:cs="Arial CYR"/>
          <w:sz w:val="18"/>
          <w:szCs w:val="18"/>
        </w:rPr>
        <w:t>ющее разбиение по значению аргумента начисления (в общем случае остаток на счете):</w:t>
      </w:r>
    </w:p>
    <w:tbl>
      <w:tblPr>
        <w:tblW w:w="0" w:type="auto"/>
        <w:tblInd w:w="1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2130"/>
      </w:tblGrid>
      <w:tr w:rsidR="00000000" w:rsidRPr="00BD65DB">
        <w:tblPrEx>
          <w:tblCellMar>
            <w:top w:w="0" w:type="dxa"/>
            <w:bottom w:w="0" w:type="dxa"/>
          </w:tblCellMar>
        </w:tblPrEx>
        <w:tc>
          <w:tcPr>
            <w:tcW w:w="7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D65DB" w:rsidRDefault="00BD65DB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D65DB">
              <w:rPr>
                <w:rFonts w:ascii="Arial CYR" w:hAnsi="Arial CYR" w:cs="Arial CYR"/>
                <w:sz w:val="18"/>
                <w:szCs w:val="18"/>
              </w:rPr>
              <w:t>Остаток</w:t>
            </w:r>
          </w:p>
        </w:tc>
        <w:tc>
          <w:tcPr>
            <w:tcW w:w="21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D65DB" w:rsidRDefault="00BD65DB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D65DB">
              <w:rPr>
                <w:rFonts w:ascii="Arial CYR" w:hAnsi="Arial CYR" w:cs="Arial CYR"/>
                <w:sz w:val="18"/>
                <w:szCs w:val="18"/>
              </w:rPr>
              <w:t xml:space="preserve">Заданный % </w:t>
            </w:r>
          </w:p>
        </w:tc>
      </w:tr>
      <w:tr w:rsidR="00000000" w:rsidRPr="00BD65DB">
        <w:tblPrEx>
          <w:tblCellMar>
            <w:top w:w="0" w:type="dxa"/>
            <w:bottom w:w="0" w:type="dxa"/>
          </w:tblCellMar>
        </w:tblPrEx>
        <w:tc>
          <w:tcPr>
            <w:tcW w:w="7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D65DB" w:rsidRDefault="00BD65DB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D65DB">
              <w:rPr>
                <w:rFonts w:ascii="Arial CYR" w:hAnsi="Arial CYR" w:cs="Arial CYR"/>
                <w:sz w:val="18"/>
                <w:szCs w:val="18"/>
              </w:rPr>
              <w:t>1-100</w:t>
            </w:r>
          </w:p>
        </w:tc>
        <w:tc>
          <w:tcPr>
            <w:tcW w:w="21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D65DB" w:rsidRDefault="00BD65DB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D65DB">
              <w:rPr>
                <w:rFonts w:ascii="Arial CYR" w:hAnsi="Arial CYR" w:cs="Arial CYR"/>
                <w:sz w:val="18"/>
                <w:szCs w:val="18"/>
              </w:rPr>
              <w:t>5%</w:t>
            </w:r>
          </w:p>
        </w:tc>
      </w:tr>
      <w:tr w:rsidR="00000000" w:rsidRPr="00BD65DB">
        <w:tblPrEx>
          <w:tblCellMar>
            <w:top w:w="0" w:type="dxa"/>
            <w:bottom w:w="0" w:type="dxa"/>
          </w:tblCellMar>
        </w:tblPrEx>
        <w:tc>
          <w:tcPr>
            <w:tcW w:w="7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D65DB" w:rsidRDefault="00BD65DB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D65DB">
              <w:rPr>
                <w:rFonts w:ascii="Arial CYR" w:hAnsi="Arial CYR" w:cs="Arial CYR"/>
                <w:sz w:val="18"/>
                <w:szCs w:val="18"/>
              </w:rPr>
              <w:t>101-200</w:t>
            </w:r>
          </w:p>
        </w:tc>
        <w:tc>
          <w:tcPr>
            <w:tcW w:w="21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D65DB" w:rsidRDefault="00BD65DB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D65DB">
              <w:rPr>
                <w:rFonts w:ascii="Arial CYR" w:hAnsi="Arial CYR" w:cs="Arial CYR"/>
                <w:sz w:val="18"/>
                <w:szCs w:val="18"/>
              </w:rPr>
              <w:t>10%</w:t>
            </w:r>
          </w:p>
        </w:tc>
      </w:tr>
      <w:tr w:rsidR="00000000" w:rsidRPr="00BD65DB">
        <w:tblPrEx>
          <w:tblCellMar>
            <w:top w:w="0" w:type="dxa"/>
            <w:bottom w:w="0" w:type="dxa"/>
          </w:tblCellMar>
        </w:tblPrEx>
        <w:tc>
          <w:tcPr>
            <w:tcW w:w="7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D65DB" w:rsidRDefault="00BD65DB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D65DB">
              <w:rPr>
                <w:rFonts w:ascii="Arial CYR" w:hAnsi="Arial CYR" w:cs="Arial CYR"/>
                <w:sz w:val="18"/>
                <w:szCs w:val="18"/>
              </w:rPr>
              <w:t>201-300</w:t>
            </w:r>
          </w:p>
        </w:tc>
        <w:tc>
          <w:tcPr>
            <w:tcW w:w="21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D65DB" w:rsidRDefault="00BD65DB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D65DB">
              <w:rPr>
                <w:rFonts w:ascii="Arial CYR" w:hAnsi="Arial CYR" w:cs="Arial CYR"/>
                <w:sz w:val="18"/>
                <w:szCs w:val="18"/>
              </w:rPr>
              <w:t>15%</w:t>
            </w:r>
          </w:p>
        </w:tc>
      </w:tr>
    </w:tbl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 текущего остатка 150.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Способ вычисления ставки - простой. Сумма процентов будет рассчитана с учетом остатка</w:t>
      </w:r>
      <w:r>
        <w:rPr>
          <w:rFonts w:ascii="Arial CYR" w:hAnsi="Arial CYR" w:cs="Arial CYR"/>
          <w:sz w:val="18"/>
          <w:szCs w:val="18"/>
        </w:rPr>
        <w:t xml:space="preserve"> 150 под 10 % , т.е. под "интервальный" процент.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Способ вычисления ставки - на превышение. Сумма процентов будет рассчитана с учетом остатка  50 под 10 % годовых, т.е. на сумму превышения ближайшего граничного значения.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Способ вычисления ставки - накоп</w:t>
      </w:r>
      <w:r>
        <w:rPr>
          <w:rFonts w:ascii="Arial CYR" w:hAnsi="Arial CYR" w:cs="Arial CYR"/>
          <w:sz w:val="18"/>
          <w:szCs w:val="18"/>
        </w:rPr>
        <w:t>ительный. Сумма процентов будет рассчитана с учетом остатка  100 под 5 % годовых и 50 под 10 % годовых.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ставки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аргумента</w:t>
      </w:r>
      <w:r>
        <w:rPr>
          <w:rFonts w:ascii="Arial CYR" w:hAnsi="Arial CYR" w:cs="Arial CYR"/>
          <w:sz w:val="18"/>
          <w:szCs w:val="18"/>
        </w:rPr>
        <w:t xml:space="preserve"> - значения выбираются из справочника Рабочие валюты (по умолчанию, валюты совпадают с валютой схемы).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порого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вых сумм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фиксированной суммы</w:t>
      </w:r>
      <w:r>
        <w:rPr>
          <w:rFonts w:ascii="Arial CYR" w:hAnsi="Arial CYR" w:cs="Arial CYR"/>
          <w:sz w:val="18"/>
          <w:szCs w:val="18"/>
        </w:rPr>
        <w:t xml:space="preserve"> - значения выбираются 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Установка флажков в полях </w:t>
      </w:r>
      <w:r>
        <w:rPr>
          <w:rFonts w:ascii="Arial CYR" w:hAnsi="Arial CYR" w:cs="Arial CYR"/>
          <w:b/>
          <w:bCs/>
          <w:sz w:val="18"/>
          <w:szCs w:val="18"/>
        </w:rPr>
        <w:t>Зависимость от времени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Зависимость от доп. величины</w:t>
      </w:r>
      <w:r>
        <w:rPr>
          <w:rFonts w:ascii="Arial CYR" w:hAnsi="Arial CYR" w:cs="Arial CYR"/>
          <w:sz w:val="18"/>
          <w:szCs w:val="18"/>
        </w:rPr>
        <w:t xml:space="preserve"> позволяют задавать дополнительные параметры определения значения процентной ставки. Задание самих граничных услов</w:t>
      </w:r>
      <w:r>
        <w:rPr>
          <w:rFonts w:ascii="Arial CYR" w:hAnsi="Arial CYR" w:cs="Arial CYR"/>
          <w:sz w:val="18"/>
          <w:szCs w:val="18"/>
        </w:rPr>
        <w:t>ий производится на соответствующей вкладке экрана ввода параметров процентной ставки в документе "Схема начисления" (см. описание ниже).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установке флажка </w:t>
      </w:r>
      <w:r>
        <w:rPr>
          <w:rFonts w:ascii="Arial CYR" w:hAnsi="Arial CYR" w:cs="Arial CYR"/>
          <w:b/>
          <w:bCs/>
          <w:sz w:val="18"/>
          <w:szCs w:val="18"/>
        </w:rPr>
        <w:t>Зависимость от граничного условия</w:t>
      </w:r>
      <w:r>
        <w:rPr>
          <w:rFonts w:ascii="Arial CYR" w:hAnsi="Arial CYR" w:cs="Arial CYR"/>
          <w:sz w:val="18"/>
          <w:szCs w:val="18"/>
        </w:rPr>
        <w:t xml:space="preserve"> ставка будет зависеть от условия применительно к той сумме, на</w:t>
      </w:r>
      <w:r>
        <w:rPr>
          <w:rFonts w:ascii="Arial CYR" w:hAnsi="Arial CYR" w:cs="Arial CYR"/>
          <w:sz w:val="18"/>
          <w:szCs w:val="18"/>
        </w:rPr>
        <w:t xml:space="preserve"> которую будет производиться начисление. Например, величина остатка.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Таблица процентов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отображаются только после выполнения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Зафиксировать настройки</w:t>
      </w:r>
      <w:r>
        <w:rPr>
          <w:rFonts w:ascii="Arial CYR" w:hAnsi="Arial CYR" w:cs="Arial CYR"/>
          <w:sz w:val="18"/>
          <w:szCs w:val="18"/>
        </w:rPr>
        <w:t xml:space="preserve"> (см. рис. 3. Параметры процентной ставки, вкладка Общие параметры ставки), при этом</w:t>
      </w:r>
      <w:r>
        <w:rPr>
          <w:rFonts w:ascii="Arial CYR" w:hAnsi="Arial CYR" w:cs="Arial CYR"/>
          <w:sz w:val="18"/>
          <w:szCs w:val="18"/>
        </w:rPr>
        <w:t xml:space="preserve"> элемент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Процентные ставки</w:t>
      </w:r>
      <w:r>
        <w:rPr>
          <w:rFonts w:ascii="Arial CYR" w:hAnsi="Arial CYR" w:cs="Arial CYR"/>
          <w:sz w:val="18"/>
          <w:szCs w:val="18"/>
        </w:rPr>
        <w:t xml:space="preserve"> переходит в состояние </w:t>
      </w:r>
      <w:r>
        <w:rPr>
          <w:rFonts w:ascii="Arial CYR" w:hAnsi="Arial CYR" w:cs="Arial CYR"/>
          <w:i/>
          <w:iCs/>
          <w:sz w:val="18"/>
          <w:szCs w:val="18"/>
        </w:rPr>
        <w:t>Зафиксирован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вкладки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Таблица процентов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-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9" type="#_x0000_t75" style="width:529.5pt;height:262.5pt">
            <v:imagedata r:id="rId9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4. Вкладка Таблица процентов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Таблица процентов</w:t>
      </w:r>
      <w:r>
        <w:rPr>
          <w:rFonts w:ascii="Arial CYR" w:hAnsi="Arial CYR" w:cs="Arial CYR"/>
          <w:sz w:val="18"/>
          <w:szCs w:val="18"/>
        </w:rPr>
        <w:t xml:space="preserve"> вводятся различные параметры разбиения таблицы ставок, а также граничные условия на аргумент начисления. Кроме того, здесь вводится сама процентная ставка, к</w:t>
      </w:r>
      <w:r>
        <w:rPr>
          <w:rFonts w:ascii="Arial CYR" w:hAnsi="Arial CYR" w:cs="Arial CYR"/>
          <w:sz w:val="18"/>
          <w:szCs w:val="18"/>
        </w:rPr>
        <w:t>оэффициент и фиксированная сумма: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самом простом случае достаточно указать значение ставки в поле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Процентная ставка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Задание зависимости процентной ставки от времени, аргумента начисления, дополнительной величины возможно, только если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Общие пар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аметры договора</w:t>
      </w:r>
      <w:r>
        <w:rPr>
          <w:rFonts w:ascii="Arial CYR" w:hAnsi="Arial CYR" w:cs="Arial CYR"/>
          <w:sz w:val="18"/>
          <w:szCs w:val="18"/>
        </w:rPr>
        <w:t xml:space="preserve"> проставлены соответствующие признаки.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Параметр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Коэффициент</w:t>
      </w:r>
      <w:r>
        <w:rPr>
          <w:rFonts w:ascii="Arial CYR" w:hAnsi="Arial CYR" w:cs="Arial CYR"/>
          <w:sz w:val="18"/>
          <w:szCs w:val="18"/>
        </w:rPr>
        <w:t xml:space="preserve"> определяет коэффициент учета базовой ставки.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Параметр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Минимальная допустимая величина</w:t>
      </w:r>
      <w:r>
        <w:rPr>
          <w:rFonts w:ascii="Arial CYR" w:hAnsi="Arial CYR" w:cs="Arial CYR"/>
          <w:sz w:val="18"/>
          <w:szCs w:val="18"/>
        </w:rPr>
        <w:t xml:space="preserve"> определяет наименьшее значение, которое может принимать расчетная величина процентов. Например:</w:t>
      </w:r>
      <w:r>
        <w:rPr>
          <w:rFonts w:ascii="Arial CYR" w:hAnsi="Arial CYR" w:cs="Arial CYR"/>
          <w:sz w:val="18"/>
          <w:szCs w:val="18"/>
        </w:rPr>
        <w:t xml:space="preserve"> в результате расчета, количество процентов на </w:t>
      </w:r>
      <w:r>
        <w:rPr>
          <w:rFonts w:ascii="Arial CYR" w:hAnsi="Arial CYR" w:cs="Arial CYR"/>
          <w:sz w:val="18"/>
          <w:szCs w:val="18"/>
        </w:rPr>
        <w:lastRenderedPageBreak/>
        <w:t>периоде получилось равно 78.9, при этом задана минимальная сумм 100. В таком случае план по процентам на данном периоде будет автоматически скорректирован на значение 100.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вкладке Прочее заполняются следую</w:t>
      </w:r>
      <w:r>
        <w:rPr>
          <w:rFonts w:ascii="Arial CYR" w:hAnsi="Arial CYR" w:cs="Arial CYR"/>
          <w:sz w:val="18"/>
          <w:szCs w:val="18"/>
        </w:rPr>
        <w:t>щие атрибуты: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Видимость по всем филиалам - значение выбирается из списка заданных вариантов: Отключен или Включен.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>Организации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Методы, выполняемые по процентной ставке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создании процентной ставки заполняются общие параметры ставки (состояние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) и выполняется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Зафиксировать настройки</w:t>
      </w:r>
      <w:r>
        <w:rPr>
          <w:rFonts w:ascii="Arial CYR" w:hAnsi="Arial CYR" w:cs="Arial CYR"/>
          <w:sz w:val="18"/>
          <w:szCs w:val="18"/>
        </w:rPr>
        <w:t xml:space="preserve">, запись справочника переходит в состояние </w:t>
      </w:r>
      <w:r>
        <w:rPr>
          <w:rFonts w:ascii="Arial CYR" w:hAnsi="Arial CYR" w:cs="Arial CYR"/>
          <w:i/>
          <w:iCs/>
          <w:sz w:val="18"/>
          <w:szCs w:val="18"/>
        </w:rPr>
        <w:t>Зафиксирован</w:t>
      </w:r>
      <w:r>
        <w:rPr>
          <w:rFonts w:ascii="Arial CYR" w:hAnsi="Arial CYR" w:cs="Arial CYR"/>
          <w:sz w:val="18"/>
          <w:szCs w:val="18"/>
        </w:rPr>
        <w:t xml:space="preserve">. При этом, общие параметры </w:t>
      </w:r>
      <w:r>
        <w:rPr>
          <w:rFonts w:ascii="Arial CYR" w:hAnsi="Arial CYR" w:cs="Arial CYR"/>
          <w:sz w:val="18"/>
          <w:szCs w:val="18"/>
        </w:rPr>
        <w:t xml:space="preserve">перестают быть доступными для редактирования, а отображающаяся при выполнении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Зафиксировать настройки</w:t>
      </w:r>
      <w:r>
        <w:rPr>
          <w:rFonts w:ascii="Arial CYR" w:hAnsi="Arial CYR" w:cs="Arial CYR"/>
          <w:sz w:val="18"/>
          <w:szCs w:val="18"/>
        </w:rPr>
        <w:t xml:space="preserve"> 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Таблица процентов</w:t>
      </w:r>
      <w:r>
        <w:rPr>
          <w:rFonts w:ascii="Arial CYR" w:hAnsi="Arial CYR" w:cs="Arial CYR"/>
          <w:sz w:val="18"/>
          <w:szCs w:val="18"/>
        </w:rPr>
        <w:t xml:space="preserve"> доступна для редактирования: можно заполнять разбиения по временному параметру, дополнительной величине и аргументу начис</w:t>
      </w:r>
      <w:r>
        <w:rPr>
          <w:rFonts w:ascii="Arial CYR" w:hAnsi="Arial CYR" w:cs="Arial CYR"/>
          <w:sz w:val="18"/>
          <w:szCs w:val="18"/>
        </w:rPr>
        <w:t>ления.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Вернуться в редактирование</w:t>
      </w:r>
      <w:r>
        <w:rPr>
          <w:rFonts w:ascii="Arial CYR" w:hAnsi="Arial CYR" w:cs="Arial CYR"/>
          <w:sz w:val="18"/>
          <w:szCs w:val="18"/>
        </w:rPr>
        <w:t xml:space="preserve"> (пункт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) отображается следующее сообщение: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0" type="#_x0000_t75" style="width:336.75pt;height:85.5pt">
            <v:imagedata r:id="rId10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5. Окно подтверждения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возврата в редактирование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. В этом </w:t>
      </w:r>
      <w:r>
        <w:rPr>
          <w:rFonts w:ascii="Arial CYR" w:hAnsi="Arial CYR" w:cs="Arial CYR"/>
          <w:sz w:val="18"/>
          <w:szCs w:val="18"/>
        </w:rPr>
        <w:t xml:space="preserve">случае элемент справочника перейдёт из состояния </w:t>
      </w:r>
      <w:r>
        <w:rPr>
          <w:rFonts w:ascii="Arial CYR" w:hAnsi="Arial CYR" w:cs="Arial CYR"/>
          <w:i/>
          <w:iCs/>
          <w:sz w:val="18"/>
          <w:szCs w:val="18"/>
        </w:rPr>
        <w:t>Зафиксирован</w:t>
      </w:r>
      <w:r>
        <w:rPr>
          <w:rFonts w:ascii="Arial CYR" w:hAnsi="Arial CYR" w:cs="Arial CYR"/>
          <w:sz w:val="18"/>
          <w:szCs w:val="18"/>
        </w:rPr>
        <w:t xml:space="preserve"> в состояние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состоянии </w:t>
      </w:r>
      <w:r>
        <w:rPr>
          <w:rFonts w:ascii="Arial CYR" w:hAnsi="Arial CYR" w:cs="Arial CYR"/>
          <w:i/>
          <w:iCs/>
          <w:sz w:val="18"/>
          <w:szCs w:val="18"/>
        </w:rPr>
        <w:t>Зафиксирован</w:t>
      </w:r>
      <w:r>
        <w:rPr>
          <w:rFonts w:ascii="Arial CYR" w:hAnsi="Arial CYR" w:cs="Arial CYR"/>
          <w:sz w:val="18"/>
          <w:szCs w:val="18"/>
        </w:rPr>
        <w:t xml:space="preserve"> по процентной ставке можно выполнить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Утвердить</w:t>
      </w:r>
      <w:r>
        <w:rPr>
          <w:rFonts w:ascii="Arial CYR" w:hAnsi="Arial CYR" w:cs="Arial CYR"/>
          <w:sz w:val="18"/>
          <w:szCs w:val="18"/>
        </w:rPr>
        <w:t>. После утверждения процентную ставку редактировать нельзя (если не отменить утверждение).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</w:t>
      </w:r>
      <w:r>
        <w:rPr>
          <w:rFonts w:ascii="Arial CYR" w:hAnsi="Arial CYR" w:cs="Arial CYR"/>
          <w:sz w:val="18"/>
          <w:szCs w:val="18"/>
        </w:rPr>
        <w:t xml:space="preserve"> состоянии </w:t>
      </w:r>
      <w:r>
        <w:rPr>
          <w:rFonts w:ascii="Arial CYR" w:hAnsi="Arial CYR" w:cs="Arial CYR"/>
          <w:i/>
          <w:i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 xml:space="preserve">, доступен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Новая версия таблицы ставок</w:t>
      </w:r>
      <w:r>
        <w:rPr>
          <w:rFonts w:ascii="Arial CYR" w:hAnsi="Arial CYR" w:cs="Arial CYR"/>
          <w:sz w:val="18"/>
          <w:szCs w:val="18"/>
        </w:rPr>
        <w:t xml:space="preserve">, при выполнении которого, происходит создание новой версии всех таблиц разбиений копированием из предыдущей версии, и переход процентной ставки в состояние </w:t>
      </w:r>
      <w:r>
        <w:rPr>
          <w:rFonts w:ascii="Arial CYR" w:hAnsi="Arial CYR" w:cs="Arial CYR"/>
          <w:i/>
          <w:iCs/>
          <w:sz w:val="18"/>
          <w:szCs w:val="18"/>
        </w:rPr>
        <w:t>Зафиксирован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Схема начисления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нный справочник (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Схема начисления</w:t>
      </w:r>
      <w:r>
        <w:rPr>
          <w:rFonts w:ascii="Arial CYR" w:hAnsi="Arial CYR" w:cs="Arial CYR"/>
          <w:sz w:val="18"/>
          <w:szCs w:val="18"/>
        </w:rPr>
        <w:t>) содержит список схем начисления, введенных в систему. Схема начисления является основной настройкой, которая определяет порядок начисления. Порядок работы со справочником стандартный.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с</w:t>
      </w:r>
      <w:r>
        <w:rPr>
          <w:rFonts w:ascii="Arial CYR" w:hAnsi="Arial CYR" w:cs="Arial CYR"/>
          <w:sz w:val="18"/>
          <w:szCs w:val="18"/>
        </w:rPr>
        <w:t xml:space="preserve">хемы начисления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1" type="#_x0000_t75" style="width:412.5pt;height:399.75pt">
            <v:imagedata r:id="rId11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6. Окно ввода/редактирования схемы начисления, вкладка Общие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данной вкладке заполните следующие поля: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Укажите </w:t>
      </w: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>, для которого применима данная схема начисления.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ип начисления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вариантов. Возможные значения: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 xml:space="preserve"> - выбираются при настройке периодических комиссий и процентных начислений.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 xml:space="preserve"> - выбирается в случае разовых комиссий за операционные, информационные и</w:t>
      </w:r>
      <w:r>
        <w:rPr>
          <w:rFonts w:ascii="Arial CYR" w:hAnsi="Arial CYR" w:cs="Arial CYR"/>
          <w:sz w:val="18"/>
          <w:szCs w:val="18"/>
        </w:rPr>
        <w:t xml:space="preserve"> подключаемые услуги.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Пеня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BD65DB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68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Окно редактирования элемента справочника Схема начисления различается в зависимости от выбранного значения в поле Тип начисления.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текстовые поля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Комментарий</w:t>
      </w:r>
      <w:r>
        <w:rPr>
          <w:rFonts w:ascii="Arial CYR" w:hAnsi="Arial CYR" w:cs="Arial CYR"/>
          <w:sz w:val="18"/>
          <w:szCs w:val="18"/>
        </w:rPr>
        <w:t xml:space="preserve"> (если нужно) введите наименование схем</w:t>
      </w:r>
      <w:r>
        <w:rPr>
          <w:rFonts w:ascii="Arial CYR" w:hAnsi="Arial CYR" w:cs="Arial CYR"/>
          <w:sz w:val="18"/>
          <w:szCs w:val="18"/>
        </w:rPr>
        <w:t>ы и комментарий.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определения аргумента начисления</w:t>
      </w:r>
      <w:r>
        <w:rPr>
          <w:rFonts w:ascii="Arial CYR" w:hAnsi="Arial CYR" w:cs="Arial CYR"/>
          <w:sz w:val="18"/>
          <w:szCs w:val="18"/>
        </w:rPr>
        <w:t xml:space="preserve"> - значение 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 xml:space="preserve">. От выбора метода определения аргумента начисления зависит, на что будут </w:t>
      </w:r>
      <w:r>
        <w:rPr>
          <w:rFonts w:ascii="Arial CYR" w:hAnsi="Arial CYR" w:cs="Arial CYR"/>
          <w:sz w:val="18"/>
          <w:szCs w:val="18"/>
        </w:rPr>
        <w:lastRenderedPageBreak/>
        <w:t>производиться начисления, например, пассивное сальдо, остаток по ти</w:t>
      </w:r>
      <w:r>
        <w:rPr>
          <w:rFonts w:ascii="Arial CYR" w:hAnsi="Arial CYR" w:cs="Arial CYR"/>
          <w:sz w:val="18"/>
          <w:szCs w:val="18"/>
        </w:rPr>
        <w:t>пу счета или средневзвешенный остаток.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Таблица курсов</w:t>
      </w:r>
      <w:r>
        <w:rPr>
          <w:rFonts w:ascii="Arial CYR" w:hAnsi="Arial CYR" w:cs="Arial CYR"/>
          <w:sz w:val="18"/>
          <w:szCs w:val="18"/>
        </w:rPr>
        <w:t xml:space="preserve"> - выбирается значение из справочника Таблицы курсов валют (по умолчанию используется курс ЦБ).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 курса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схемы</w:t>
      </w:r>
      <w:r>
        <w:rPr>
          <w:rFonts w:ascii="Arial CYR" w:hAnsi="Arial CYR" w:cs="Arial CYR"/>
          <w:sz w:val="18"/>
          <w:szCs w:val="18"/>
        </w:rPr>
        <w:t xml:space="preserve"> - значение</w:t>
      </w:r>
      <w:r>
        <w:rPr>
          <w:rFonts w:ascii="Arial CYR" w:hAnsi="Arial CYR" w:cs="Arial CYR"/>
          <w:sz w:val="18"/>
          <w:szCs w:val="18"/>
        </w:rPr>
        <w:t xml:space="preserve">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Рабочие валюты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счета комиссии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Рабочие валюты.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комиссии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Лицевые счета.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выделенный счет</w:t>
      </w:r>
      <w:r>
        <w:rPr>
          <w:rFonts w:ascii="Arial CYR" w:hAnsi="Arial CYR" w:cs="Arial CYR"/>
          <w:sz w:val="18"/>
          <w:szCs w:val="18"/>
        </w:rPr>
        <w:t xml:space="preserve"> - если в этом поле установлен флажок,</w:t>
      </w:r>
      <w:r>
        <w:rPr>
          <w:rFonts w:ascii="Arial CYR" w:hAnsi="Arial CYR" w:cs="Arial CYR"/>
          <w:sz w:val="18"/>
          <w:szCs w:val="18"/>
        </w:rPr>
        <w:t xml:space="preserve"> то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sz w:val="18"/>
          <w:szCs w:val="18"/>
        </w:rPr>
        <w:t xml:space="preserve"> выбирается значение из справочника Выделенные счета. Если в этом поле снят флажок,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sz w:val="18"/>
          <w:szCs w:val="18"/>
        </w:rPr>
        <w:t xml:space="preserve"> становится недоступным для редактирования.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выделенный счет</w:t>
      </w:r>
      <w:r>
        <w:rPr>
          <w:rFonts w:ascii="Arial CYR" w:hAnsi="Arial CYR" w:cs="Arial CYR"/>
          <w:sz w:val="18"/>
          <w:szCs w:val="18"/>
        </w:rPr>
        <w:t xml:space="preserve"> установлен флажок,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коми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ссии</w:t>
      </w:r>
      <w:r>
        <w:rPr>
          <w:rFonts w:ascii="Arial CYR" w:hAnsi="Arial CYR" w:cs="Arial CYR"/>
          <w:sz w:val="18"/>
          <w:szCs w:val="18"/>
        </w:rPr>
        <w:t xml:space="preserve"> становится недоступным для редактирования.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sz w:val="18"/>
          <w:szCs w:val="18"/>
        </w:rPr>
        <w:t xml:space="preserve"> выбирается запись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Выделенные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BD65DB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68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Удобнее использовать Выделенный счет, чтобы в случае его изменения выполнить исправление в одном выделенном счете, чем прави</w:t>
      </w:r>
      <w:r>
        <w:rPr>
          <w:rFonts w:ascii="Arial CYR" w:hAnsi="Arial CYR" w:cs="Arial CYR"/>
          <w:b/>
          <w:bCs/>
          <w:sz w:val="18"/>
          <w:szCs w:val="18"/>
        </w:rPr>
        <w:t>ть во всех Схемах.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Следующие атрибуты будут присутствовать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только в случае, если поле Тип начисления имеет значение Комиссия: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2" type="#_x0000_t75" style="width:363.75pt;height:472.5pt">
            <v:imagedata r:id="rId12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7. Тип начисления Комиссия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действия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действия</w:t>
      </w:r>
      <w:r>
        <w:rPr>
          <w:rFonts w:ascii="Arial CYR" w:hAnsi="Arial CYR" w:cs="Arial CYR"/>
          <w:sz w:val="18"/>
          <w:szCs w:val="18"/>
        </w:rPr>
        <w:t xml:space="preserve"> - период действия схемы начисления. Эти поля автоматически отображаются только после выполнения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Утвердить</w:t>
      </w:r>
      <w:r>
        <w:rPr>
          <w:rFonts w:ascii="Arial CYR" w:hAnsi="Arial CYR" w:cs="Arial CYR"/>
          <w:sz w:val="18"/>
          <w:szCs w:val="18"/>
        </w:rPr>
        <w:t xml:space="preserve"> по элементу справочника. 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Отложенн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ая комиссия</w:t>
      </w:r>
      <w:r>
        <w:rPr>
          <w:rFonts w:ascii="Arial CYR" w:hAnsi="Arial CYR" w:cs="Arial CYR"/>
          <w:sz w:val="18"/>
          <w:szCs w:val="18"/>
        </w:rPr>
        <w:t xml:space="preserve"> - если установлен флажок, то при недостатке средств на счете создастся документ отложенная комиссия.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Режим свертки документов по комиссии</w:t>
      </w:r>
      <w:r>
        <w:rPr>
          <w:rFonts w:ascii="Arial CYR" w:hAnsi="Arial CYR" w:cs="Arial CYR"/>
          <w:sz w:val="18"/>
          <w:szCs w:val="18"/>
        </w:rPr>
        <w:t xml:space="preserve"> - выбирается одно из двух значений: Не сворачивать или Сворачивать по счетам дебета, кредита и типу пров</w:t>
      </w:r>
      <w:r>
        <w:rPr>
          <w:rFonts w:ascii="Arial CYR" w:hAnsi="Arial CYR" w:cs="Arial CYR"/>
          <w:sz w:val="18"/>
          <w:szCs w:val="18"/>
        </w:rPr>
        <w:t>одки.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бух. оформления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 атрибута «Назначение платежа»</w:t>
      </w:r>
      <w:r>
        <w:rPr>
          <w:rFonts w:ascii="Arial CYR" w:hAnsi="Arial CYR" w:cs="Arial CYR"/>
          <w:sz w:val="18"/>
          <w:szCs w:val="18"/>
        </w:rPr>
        <w:t xml:space="preserve"> - поле заполняется своим назначением, если не устраивает назначение по умолчанию. При заполнении этого поля можно использовать следующи</w:t>
      </w:r>
      <w:r>
        <w:rPr>
          <w:rFonts w:ascii="Arial CYR" w:hAnsi="Arial CYR" w:cs="Arial CYR"/>
          <w:sz w:val="18"/>
          <w:szCs w:val="18"/>
        </w:rPr>
        <w:t>е вставки: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%pDOG                                  - наименование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%pNAME                                - наименование контрагента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%pND                                      - номер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%pDBEG                                 - дата начала догов</w:t>
      </w:r>
      <w:r>
        <w:rPr>
          <w:rFonts w:ascii="Arial CYR" w:hAnsi="Arial CYR" w:cs="Arial CYR"/>
          <w:sz w:val="18"/>
          <w:szCs w:val="18"/>
        </w:rPr>
        <w:t>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%pDEND                                 - дата окончания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%pPROD                                 - продукт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%pSROK                                  - срок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%pDD                                       - дата документа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%pLS                                        - номер основного счета по договору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%pCARDNUM                          - номер карты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%RKO_PROCENT_COMISS   - процентная ставка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%RKO_SM_NDS                      - сумма НДС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after="200" w:line="276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начисления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3" type="#_x0000_t75" style="width:328.5pt;height:264pt">
            <v:imagedata r:id="rId13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8. Вкладка Параметры начисления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Вкладка Параметры начисления доступна только в случае, если на вкладке Общие выбран тип начисления Проценты (рис. 6).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данной вкладке заполните следующие поля: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в за</w:t>
      </w:r>
      <w:r>
        <w:rPr>
          <w:rFonts w:ascii="Arial CYR" w:hAnsi="Arial CYR" w:cs="Arial CYR"/>
          <w:sz w:val="18"/>
          <w:szCs w:val="18"/>
        </w:rPr>
        <w:t>висимости от выбора одного из двух значений: Простые или с Капитализацией будут производиться начисления. То есть будет производиться начисление процентов на сумму вклада с учетом суммы начисленных ранее процентов или без учета этой суммы.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 xml:space="preserve">Начало </w:t>
      </w:r>
      <w:r>
        <w:rPr>
          <w:rFonts w:ascii="Arial CYR" w:hAnsi="Arial CYR" w:cs="Arial CYR"/>
          <w:b/>
          <w:bCs/>
          <w:sz w:val="18"/>
          <w:szCs w:val="18"/>
        </w:rPr>
        <w:t>начисления</w:t>
      </w:r>
      <w:r>
        <w:rPr>
          <w:rFonts w:ascii="Arial CYR" w:hAnsi="Arial CYR" w:cs="Arial CYR"/>
          <w:sz w:val="18"/>
          <w:szCs w:val="18"/>
        </w:rPr>
        <w:t xml:space="preserve"> выберите из справочника "Вычисляемые объекты" момент начала начисления процентов.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поле</w:t>
      </w:r>
      <w:r>
        <w:rPr>
          <w:rFonts w:ascii="Arial CYR" w:hAnsi="Arial CYR" w:cs="Arial CYR"/>
          <w:b/>
          <w:bCs/>
          <w:sz w:val="18"/>
          <w:szCs w:val="18"/>
        </w:rPr>
        <w:t xml:space="preserve"> Периодичность</w:t>
      </w:r>
      <w:r>
        <w:rPr>
          <w:rFonts w:ascii="Arial CYR" w:hAnsi="Arial CYR" w:cs="Arial CYR"/>
          <w:sz w:val="18"/>
          <w:szCs w:val="18"/>
        </w:rPr>
        <w:t xml:space="preserve"> выберите периодичность начисления процентов из списка: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Ежемесячно;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Ежеквартально;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Полугодие;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Год;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Конец договора;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Установленный</w:t>
      </w:r>
      <w:r>
        <w:rPr>
          <w:rFonts w:ascii="Arial CYR" w:hAnsi="Arial CYR" w:cs="Arial CYR"/>
          <w:sz w:val="18"/>
          <w:szCs w:val="18"/>
        </w:rPr>
        <w:t xml:space="preserve"> период.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варианта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Установленный период</w:t>
      </w:r>
      <w:r>
        <w:rPr>
          <w:rFonts w:ascii="Arial CYR" w:hAnsi="Arial CYR" w:cs="Arial CYR"/>
          <w:sz w:val="18"/>
          <w:szCs w:val="18"/>
        </w:rPr>
        <w:t xml:space="preserve"> становится доступным поле </w:t>
      </w:r>
      <w:r>
        <w:rPr>
          <w:rFonts w:ascii="Arial CYR" w:hAnsi="Arial CYR" w:cs="Arial CYR"/>
          <w:b/>
          <w:bCs/>
          <w:sz w:val="18"/>
          <w:szCs w:val="18"/>
        </w:rPr>
        <w:t>Заданный интервал</w:t>
      </w:r>
      <w:r>
        <w:rPr>
          <w:rFonts w:ascii="Arial CYR" w:hAnsi="Arial CYR" w:cs="Arial CYR"/>
          <w:sz w:val="18"/>
          <w:szCs w:val="18"/>
        </w:rPr>
        <w:t>, в котором укажите временной интервал.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 начисления</w:t>
      </w:r>
      <w:r>
        <w:rPr>
          <w:rFonts w:ascii="Arial CYR" w:hAnsi="Arial CYR" w:cs="Arial CYR"/>
          <w:sz w:val="18"/>
          <w:szCs w:val="18"/>
        </w:rPr>
        <w:t xml:space="preserve"> выбирается: периодически будут производиться начисления или в указанный день. При выборе варианта</w:t>
      </w:r>
      <w:r>
        <w:rPr>
          <w:rFonts w:ascii="Arial CYR" w:hAnsi="Arial CYR" w:cs="Arial CYR"/>
          <w:sz w:val="18"/>
          <w:szCs w:val="18"/>
        </w:rPr>
        <w:t xml:space="preserve"> указанный день задайте День и Месяц начисления в одноименных полях. Если в поле День начисления выбрано значение периодически, то поля День и Месяц недоступны для редактирования.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Расчет границ периода - значение выбирается из списка заданных вариантов: </w:t>
      </w:r>
      <w:r>
        <w:rPr>
          <w:rFonts w:ascii="Arial CYR" w:hAnsi="Arial CYR" w:cs="Arial CYR"/>
          <w:sz w:val="18"/>
          <w:szCs w:val="18"/>
        </w:rPr>
        <w:t>Исходя из даты заключения договора или Исходя из даты начала работы.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Атрибут Обработка даты начисления необходим для описания алгоритма корректировки расчетной даты начисления (окончания периода начисления) в случае, например, попадания ее на выходной де</w:t>
      </w:r>
      <w:r>
        <w:rPr>
          <w:rFonts w:ascii="Arial CYR" w:hAnsi="Arial CYR" w:cs="Arial CYR"/>
          <w:sz w:val="18"/>
          <w:szCs w:val="18"/>
        </w:rPr>
        <w:t>нь. Выбирается значение из справочника Вычисляемые объекты с соответствующим типом.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Установите или снимите признаки Учет первого дня и Учет последнего дня, эти признаки позволяют задавать алгоритм обработки первого и последнего дня.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Процентная с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тавка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вкладке можно настроить параметры процентной ставки. Вид вкладки зависит от того, какой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выбран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(рис. 6). В следующем рисунке показан вид вкладки при выбранном типе начисления </w:t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4" type="#_x0000_t75" style="width:368.25pt;height:297pt">
            <v:imagedata r:id="rId14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9. Вкладка Процентная ставка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данной вкладке заполните следующие поля: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 xml:space="preserve">Вид ставки </w:t>
      </w:r>
      <w:r>
        <w:rPr>
          <w:rFonts w:ascii="Arial CYR" w:hAnsi="Arial CYR" w:cs="Arial CYR"/>
          <w:sz w:val="18"/>
          <w:szCs w:val="18"/>
        </w:rPr>
        <w:t xml:space="preserve">выберите одно из значений: В год, В квартал, В месяц или В день. Это </w:t>
      </w:r>
      <w:r>
        <w:rPr>
          <w:rFonts w:ascii="Arial CYR" w:hAnsi="Arial CYR" w:cs="Arial CYR"/>
          <w:sz w:val="18"/>
          <w:szCs w:val="18"/>
        </w:rPr>
        <w:lastRenderedPageBreak/>
        <w:t>поле определяет, как будет рассчитываться ставка, например, если задан вид с</w:t>
      </w:r>
      <w:r>
        <w:rPr>
          <w:rFonts w:ascii="Arial CYR" w:hAnsi="Arial CYR" w:cs="Arial CYR"/>
          <w:sz w:val="18"/>
          <w:szCs w:val="18"/>
        </w:rPr>
        <w:t>тавки "В квартал", то для получения годовой ставка будет умножаться на четыре.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Временная база</w:t>
      </w:r>
      <w:r>
        <w:rPr>
          <w:rFonts w:ascii="Arial CYR" w:hAnsi="Arial CYR" w:cs="Arial CYR"/>
          <w:sz w:val="18"/>
          <w:szCs w:val="18"/>
        </w:rPr>
        <w:t xml:space="preserve"> выберите одно из значений: Календарный год или 360 дней в году.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Базовая ставка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при расчете следует избрать в качестве базовой какую-либо извес</w:t>
      </w:r>
      <w:r>
        <w:rPr>
          <w:rFonts w:ascii="Arial CYR" w:hAnsi="Arial CYR" w:cs="Arial CYR"/>
          <w:sz w:val="18"/>
          <w:szCs w:val="18"/>
        </w:rPr>
        <w:t xml:space="preserve">тную ставку, например, ставку Лондонской биржи, то выберите нужную </w:t>
      </w:r>
      <w:r>
        <w:rPr>
          <w:rFonts w:ascii="Arial CYR" w:hAnsi="Arial CYR" w:cs="Arial CYR"/>
          <w:b/>
          <w:bCs/>
          <w:sz w:val="18"/>
          <w:szCs w:val="18"/>
        </w:rPr>
        <w:t>Базовую ставку</w:t>
      </w:r>
      <w:r>
        <w:rPr>
          <w:rFonts w:ascii="Arial CYR" w:hAnsi="Arial CYR" w:cs="Arial CYR"/>
          <w:sz w:val="18"/>
          <w:szCs w:val="18"/>
        </w:rPr>
        <w:t xml:space="preserve"> из одноименного справочника и задайте способ ее учета.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при расчете следует избрать в качестве базовой какую-либо известную ставку, например, ставку рефинансирования ЦБ</w:t>
      </w:r>
      <w:r>
        <w:rPr>
          <w:rFonts w:ascii="Arial CYR" w:hAnsi="Arial CYR" w:cs="Arial CYR"/>
          <w:sz w:val="18"/>
          <w:szCs w:val="18"/>
        </w:rPr>
        <w:t xml:space="preserve">, то выберите нужную </w:t>
      </w:r>
      <w:r>
        <w:rPr>
          <w:rFonts w:ascii="Arial CYR" w:hAnsi="Arial CYR" w:cs="Arial CYR"/>
          <w:b/>
          <w:bCs/>
          <w:sz w:val="18"/>
          <w:szCs w:val="18"/>
        </w:rPr>
        <w:t>Базовую ставку</w:t>
      </w:r>
      <w:r>
        <w:rPr>
          <w:rFonts w:ascii="Arial CYR" w:hAnsi="Arial CYR" w:cs="Arial CYR"/>
          <w:sz w:val="18"/>
          <w:szCs w:val="18"/>
        </w:rPr>
        <w:t xml:space="preserve"> из одноименного справочника и задайте способ ее учета.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Базовая ставка</w:t>
      </w:r>
      <w:r>
        <w:rPr>
          <w:rFonts w:ascii="Arial CYR" w:hAnsi="Arial CYR" w:cs="Arial CYR"/>
          <w:sz w:val="18"/>
          <w:szCs w:val="18"/>
        </w:rPr>
        <w:t xml:space="preserve"> становится доступным поле </w:t>
      </w:r>
      <w:r>
        <w:rPr>
          <w:rFonts w:ascii="Arial CYR" w:hAnsi="Arial CYR" w:cs="Arial CYR"/>
          <w:b/>
          <w:bCs/>
          <w:sz w:val="18"/>
          <w:szCs w:val="18"/>
        </w:rPr>
        <w:t>Способ учета</w:t>
      </w:r>
      <w:r>
        <w:rPr>
          <w:rFonts w:ascii="Arial CYR" w:hAnsi="Arial CYR" w:cs="Arial CYR"/>
          <w:sz w:val="18"/>
          <w:szCs w:val="18"/>
        </w:rPr>
        <w:t xml:space="preserve">, в котором задайте способ учета базовой ставки с помощью справочника "Вычисляемые </w:t>
      </w:r>
      <w:r>
        <w:rPr>
          <w:rFonts w:ascii="Arial CYR" w:hAnsi="Arial CYR" w:cs="Arial CYR"/>
          <w:sz w:val="18"/>
          <w:szCs w:val="18"/>
        </w:rPr>
        <w:t>объекты".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При досрочном закрытии договора расчет процентов по срочному счету производить</w:t>
      </w:r>
      <w:r>
        <w:rPr>
          <w:rFonts w:ascii="Arial CYR" w:hAnsi="Arial CYR" w:cs="Arial CYR"/>
          <w:sz w:val="18"/>
          <w:szCs w:val="18"/>
        </w:rPr>
        <w:t xml:space="preserve"> заполните: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начиная с</w:t>
      </w:r>
      <w:r>
        <w:rPr>
          <w:rFonts w:ascii="Arial CYR" w:hAnsi="Arial CYR" w:cs="Arial CYR"/>
          <w:sz w:val="18"/>
          <w:szCs w:val="18"/>
        </w:rPr>
        <w:t xml:space="preserve"> - выберите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 xml:space="preserve"> момент, начиная с которого будет производиться расчет процентов по срочному счету</w:t>
      </w:r>
      <w:r>
        <w:rPr>
          <w:rFonts w:ascii="Arial CYR" w:hAnsi="Arial CYR" w:cs="Arial CYR"/>
          <w:sz w:val="18"/>
          <w:szCs w:val="18"/>
        </w:rPr>
        <w:t xml:space="preserve"> при досрочном закрытии договора, например, с момента начала договора.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по ставке</w:t>
      </w:r>
      <w:r>
        <w:rPr>
          <w:rFonts w:ascii="Arial CYR" w:hAnsi="Arial CYR" w:cs="Arial CYR"/>
          <w:sz w:val="18"/>
          <w:szCs w:val="18"/>
        </w:rPr>
        <w:t xml:space="preserve"> - ставка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Процентные ставки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установлен флажок </w:t>
      </w:r>
      <w:r>
        <w:rPr>
          <w:rFonts w:ascii="Arial CYR" w:hAnsi="Arial CYR" w:cs="Arial CYR"/>
          <w:b/>
          <w:bCs/>
          <w:sz w:val="18"/>
          <w:szCs w:val="18"/>
        </w:rPr>
        <w:t>Зависимость от времени</w:t>
      </w:r>
      <w:r>
        <w:rPr>
          <w:rFonts w:ascii="Arial CYR" w:hAnsi="Arial CYR" w:cs="Arial CYR"/>
          <w:sz w:val="18"/>
          <w:szCs w:val="18"/>
        </w:rPr>
        <w:t>, то можно выбрать вычисляемый объект из одноименного справочника</w:t>
      </w:r>
      <w:r>
        <w:rPr>
          <w:rFonts w:ascii="Arial CYR" w:hAnsi="Arial CYR" w:cs="Arial CYR"/>
          <w:sz w:val="18"/>
          <w:szCs w:val="18"/>
        </w:rPr>
        <w:t xml:space="preserve"> (в поле </w:t>
      </w:r>
      <w:r>
        <w:rPr>
          <w:rFonts w:ascii="Arial CYR" w:hAnsi="Arial CYR" w:cs="Arial CYR"/>
          <w:b/>
          <w:bCs/>
          <w:sz w:val="18"/>
          <w:szCs w:val="18"/>
        </w:rPr>
        <w:t>Метод расчета</w:t>
      </w:r>
      <w:r>
        <w:rPr>
          <w:rFonts w:ascii="Arial CYR" w:hAnsi="Arial CYR" w:cs="Arial CYR"/>
          <w:sz w:val="18"/>
          <w:szCs w:val="18"/>
        </w:rPr>
        <w:t>), по которому будет производиться разбиение величин процентной ставки.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установлен флажок </w:t>
      </w:r>
      <w:r>
        <w:rPr>
          <w:rFonts w:ascii="Arial CYR" w:hAnsi="Arial CYR" w:cs="Arial CYR"/>
          <w:b/>
          <w:bCs/>
          <w:sz w:val="18"/>
          <w:szCs w:val="18"/>
        </w:rPr>
        <w:t>Зависимость от доп. величины</w:t>
      </w:r>
      <w:r>
        <w:rPr>
          <w:rFonts w:ascii="Arial CYR" w:hAnsi="Arial CYR" w:cs="Arial CYR"/>
          <w:sz w:val="18"/>
          <w:szCs w:val="18"/>
        </w:rPr>
        <w:t>, то может быть какая-либо дополнительная величина (не связанная с той, на которую происходит начисление), ко</w:t>
      </w:r>
      <w:r>
        <w:rPr>
          <w:rFonts w:ascii="Arial CYR" w:hAnsi="Arial CYR" w:cs="Arial CYR"/>
          <w:sz w:val="18"/>
          <w:szCs w:val="18"/>
        </w:rPr>
        <w:t xml:space="preserve">торая рассчитана на основе имеющихся данных. Такая величина может служить дополнительным критерием разбиения величин процентной ставки, например, средневзвешенный остаток.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установлен флажок в п</w:t>
      </w:r>
      <w:r>
        <w:rPr>
          <w:rFonts w:ascii="Arial CYR" w:hAnsi="Arial CYR" w:cs="Arial CYR"/>
          <w:sz w:val="18"/>
          <w:szCs w:val="18"/>
        </w:rPr>
        <w:t xml:space="preserve">оле </w:t>
      </w:r>
      <w:r>
        <w:rPr>
          <w:rFonts w:ascii="Arial CYR" w:hAnsi="Arial CYR" w:cs="Arial CYR"/>
          <w:b/>
          <w:bCs/>
          <w:sz w:val="18"/>
          <w:szCs w:val="18"/>
        </w:rPr>
        <w:t>Аналитическое задание ставки</w:t>
      </w:r>
      <w:r>
        <w:rPr>
          <w:rFonts w:ascii="Arial CYR" w:hAnsi="Arial CYR" w:cs="Arial CYR"/>
          <w:sz w:val="18"/>
          <w:szCs w:val="18"/>
        </w:rPr>
        <w:t xml:space="preserve">, то становится доступным поле </w:t>
      </w:r>
      <w:r>
        <w:rPr>
          <w:rFonts w:ascii="Arial CYR" w:hAnsi="Arial CYR" w:cs="Arial CYR"/>
          <w:b/>
          <w:bCs/>
          <w:sz w:val="18"/>
          <w:szCs w:val="18"/>
        </w:rPr>
        <w:t>Метод расчета ставки</w:t>
      </w:r>
      <w:r>
        <w:rPr>
          <w:rFonts w:ascii="Arial CYR" w:hAnsi="Arial CYR" w:cs="Arial CYR"/>
          <w:sz w:val="18"/>
          <w:szCs w:val="18"/>
        </w:rPr>
        <w:t xml:space="preserve">, в котором задайте метод расчета ставки с помощью справочника </w:t>
      </w:r>
      <w:r>
        <w:rPr>
          <w:rFonts w:ascii="Arial CYR" w:hAnsi="Arial CYR" w:cs="Arial CYR"/>
          <w:i/>
          <w:iCs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 xml:space="preserve">. Если в поле </w:t>
      </w:r>
      <w:r>
        <w:rPr>
          <w:rFonts w:ascii="Arial CYR" w:hAnsi="Arial CYR" w:cs="Arial CYR"/>
          <w:b/>
          <w:bCs/>
          <w:sz w:val="18"/>
          <w:szCs w:val="18"/>
        </w:rPr>
        <w:t>Аналитическое задание ставки</w:t>
      </w:r>
      <w:r>
        <w:rPr>
          <w:rFonts w:ascii="Arial CYR" w:hAnsi="Arial CYR" w:cs="Arial CYR"/>
          <w:sz w:val="18"/>
          <w:szCs w:val="18"/>
        </w:rPr>
        <w:t xml:space="preserve"> снят флажок, то становятся доступными поля: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</w:t>
      </w:r>
      <w:r>
        <w:rPr>
          <w:rFonts w:ascii="Arial CYR" w:hAnsi="Arial CYR" w:cs="Arial CYR"/>
          <w:b/>
          <w:bCs/>
          <w:sz w:val="18"/>
          <w:szCs w:val="18"/>
        </w:rPr>
        <w:t>роцентная ставка</w:t>
      </w:r>
      <w:r>
        <w:rPr>
          <w:rFonts w:ascii="Arial CYR" w:hAnsi="Arial CYR" w:cs="Arial CYR"/>
          <w:sz w:val="18"/>
          <w:szCs w:val="18"/>
        </w:rPr>
        <w:t xml:space="preserve"> - выберите из справочника нужную процентную ставку;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Способ учета</w:t>
      </w:r>
      <w:r>
        <w:rPr>
          <w:rFonts w:ascii="Arial CYR" w:hAnsi="Arial CYR" w:cs="Arial CYR"/>
          <w:sz w:val="18"/>
          <w:szCs w:val="18"/>
        </w:rPr>
        <w:t xml:space="preserve"> задайте способ учета значения ставки. Имеется возможность учитывать текущее значение, либо значение на дату начала договора.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Способ округления</w:t>
      </w:r>
      <w:r>
        <w:rPr>
          <w:rFonts w:ascii="Arial CYR" w:hAnsi="Arial CYR" w:cs="Arial CYR"/>
          <w:sz w:val="18"/>
          <w:szCs w:val="18"/>
        </w:rPr>
        <w:t xml:space="preserve"> выберите один из ва</w:t>
      </w:r>
      <w:r>
        <w:rPr>
          <w:rFonts w:ascii="Arial CYR" w:hAnsi="Arial CYR" w:cs="Arial CYR"/>
          <w:sz w:val="18"/>
          <w:szCs w:val="18"/>
        </w:rPr>
        <w:t xml:space="preserve">риантов: Математический, С избытком, С недостатком или Без округления. Если выбран любой из вариантов способа округления, кроме варианта "Без округления", то задайте нужное значение в поле ввода </w:t>
      </w:r>
      <w:r>
        <w:rPr>
          <w:rFonts w:ascii="Arial CYR" w:hAnsi="Arial CYR" w:cs="Arial CYR"/>
          <w:b/>
          <w:bCs/>
          <w:sz w:val="18"/>
          <w:szCs w:val="18"/>
        </w:rPr>
        <w:t>Точность округления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Администрирование</w:t>
      </w:r>
      <w:r>
        <w:rPr>
          <w:rFonts w:ascii="Arial CYR" w:hAnsi="Arial CYR" w:cs="Arial CYR"/>
          <w:sz w:val="18"/>
          <w:szCs w:val="18"/>
        </w:rPr>
        <w:t xml:space="preserve"> заполняются</w:t>
      </w:r>
      <w:r>
        <w:rPr>
          <w:rFonts w:ascii="Arial CYR" w:hAnsi="Arial CYR" w:cs="Arial CYR"/>
          <w:sz w:val="18"/>
          <w:szCs w:val="18"/>
        </w:rPr>
        <w:t xml:space="preserve"> следующие атрибуты: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Видимость по всем филиалам - значение выбирается из списка заданных вариантов: Отключен или Включен.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>Организа</w:t>
      </w:r>
      <w:r>
        <w:rPr>
          <w:rFonts w:ascii="Arial CYR" w:hAnsi="Arial CYR" w:cs="Arial CYR"/>
          <w:i/>
          <w:iCs/>
          <w:sz w:val="18"/>
          <w:szCs w:val="18"/>
        </w:rPr>
        <w:t>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Тарифный план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Тарифный план включает в себя набор строк, которые характеризуются схемами начисления, то есть, описанием, как, на что и сколько будет начисляться и условиями выполнения той или иной строки.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Работа со справочником производится при выбо</w:t>
      </w:r>
      <w:r>
        <w:rPr>
          <w:rFonts w:ascii="Arial CYR" w:hAnsi="Arial CYR" w:cs="Arial CYR"/>
          <w:sz w:val="18"/>
          <w:szCs w:val="18"/>
        </w:rPr>
        <w:t xml:space="preserve">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Тарифный план</w:t>
      </w:r>
      <w:r>
        <w:rPr>
          <w:rFonts w:ascii="Arial CYR" w:hAnsi="Arial CYR" w:cs="Arial CYR"/>
          <w:sz w:val="18"/>
          <w:szCs w:val="18"/>
        </w:rPr>
        <w:t>. Порядок работы со справочником стандартный.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5" type="#_x0000_t75" style="width:513.75pt;height:221.25pt">
            <v:imagedata r:id="rId15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10. Окно ввода/редактирования тарифного плана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окне ввода/редактирования тарифного плана заполните следующие поля: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Тип д</w:t>
      </w:r>
      <w:r>
        <w:rPr>
          <w:rFonts w:ascii="Arial CYR" w:hAnsi="Arial CYR" w:cs="Arial CYR"/>
          <w:b/>
          <w:bCs/>
          <w:sz w:val="18"/>
          <w:szCs w:val="18"/>
        </w:rPr>
        <w:t>оговора</w:t>
      </w:r>
      <w:r>
        <w:rPr>
          <w:rFonts w:ascii="Arial CYR" w:hAnsi="Arial CYR" w:cs="Arial CYR"/>
          <w:sz w:val="18"/>
          <w:szCs w:val="18"/>
        </w:rPr>
        <w:t xml:space="preserve"> выбирается значение: Размещение МБ или Привлечение МБ.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Введите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в одноименное поле.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Тип тарифа</w:t>
      </w:r>
      <w:r>
        <w:rPr>
          <w:rFonts w:ascii="Arial CYR" w:hAnsi="Arial CYR" w:cs="Arial CYR"/>
          <w:sz w:val="18"/>
          <w:szCs w:val="18"/>
        </w:rPr>
        <w:t xml:space="preserve"> выберите (Проценты, или Комиссия, или Пеня, или Процентная комиссия).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начислений</w:t>
      </w:r>
      <w:r>
        <w:rPr>
          <w:rFonts w:ascii="Arial CYR" w:hAnsi="Arial CYR" w:cs="Arial CYR"/>
          <w:sz w:val="18"/>
          <w:szCs w:val="18"/>
        </w:rPr>
        <w:t xml:space="preserve"> выберите одно из трех значений: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</w:t>
      </w:r>
      <w:r>
        <w:rPr>
          <w:rFonts w:ascii="Arial CYR" w:hAnsi="Arial CYR" w:cs="Arial CYR"/>
          <w:b/>
          <w:bCs/>
          <w:sz w:val="18"/>
          <w:szCs w:val="18"/>
        </w:rPr>
        <w:t>ериодические</w:t>
      </w:r>
      <w:r>
        <w:rPr>
          <w:rFonts w:ascii="Arial CYR" w:hAnsi="Arial CYR" w:cs="Arial CYR"/>
          <w:sz w:val="18"/>
          <w:szCs w:val="18"/>
        </w:rPr>
        <w:t xml:space="preserve"> - для периодических комиссий по договорам.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Разовые за операционные услуги</w:t>
      </w:r>
      <w:r>
        <w:rPr>
          <w:rFonts w:ascii="Arial CYR" w:hAnsi="Arial CYR" w:cs="Arial CYR"/>
          <w:sz w:val="18"/>
          <w:szCs w:val="18"/>
        </w:rPr>
        <w:t xml:space="preserve"> - для комиссий за исходящий платеж, снятие через кассу и т.д. Берется автоматически при соответствующей операции.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Разовые за информационные услуги</w:t>
      </w:r>
      <w:r>
        <w:rPr>
          <w:rFonts w:ascii="Arial CYR" w:hAnsi="Arial CYR" w:cs="Arial CYR"/>
          <w:sz w:val="18"/>
          <w:szCs w:val="18"/>
        </w:rPr>
        <w:t xml:space="preserve"> - для комиссий за </w:t>
      </w:r>
      <w:r>
        <w:rPr>
          <w:rFonts w:ascii="Arial CYR" w:hAnsi="Arial CYR" w:cs="Arial CYR"/>
          <w:sz w:val="18"/>
          <w:szCs w:val="18"/>
        </w:rPr>
        <w:t>выдачу чековой книжки, выписки по счету и др. Заводится вручную вместе с предоставлением услуги.</w:t>
      </w:r>
    </w:p>
    <w:p w:rsidR="00000000" w:rsidRDefault="00BD65DB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BD65DB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68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Поле Тип начислений активно только в том случае, если в поле Тип тарифа выбрано значение Комиссия или Процентная комиссия.</w:t>
      </w:r>
    </w:p>
    <w:p w:rsidR="00000000" w:rsidRDefault="00BD65DB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68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Если выбран </w:t>
      </w:r>
      <w:r>
        <w:rPr>
          <w:rFonts w:ascii="Arial CYR" w:hAnsi="Arial CYR" w:cs="Arial CYR"/>
          <w:sz w:val="18"/>
          <w:szCs w:val="18"/>
        </w:rPr>
        <w:t>Тип тарифа</w:t>
      </w:r>
      <w:r>
        <w:rPr>
          <w:rFonts w:ascii="Arial CYR" w:hAnsi="Arial CYR" w:cs="Arial CYR"/>
          <w:b/>
          <w:bCs/>
          <w:sz w:val="18"/>
          <w:szCs w:val="18"/>
        </w:rPr>
        <w:t xml:space="preserve"> Проц</w:t>
      </w:r>
      <w:r>
        <w:rPr>
          <w:rFonts w:ascii="Arial CYR" w:hAnsi="Arial CYR" w:cs="Arial CYR"/>
          <w:b/>
          <w:bCs/>
          <w:sz w:val="18"/>
          <w:szCs w:val="18"/>
        </w:rPr>
        <w:t>енты/Пеня,</w:t>
      </w:r>
      <w:r>
        <w:rPr>
          <w:rFonts w:ascii="Arial CYR" w:hAnsi="Arial CYR" w:cs="Arial CYR"/>
          <w:sz w:val="18"/>
          <w:szCs w:val="18"/>
        </w:rPr>
        <w:t xml:space="preserve"> то Тип начислений</w:t>
      </w:r>
      <w:r>
        <w:rPr>
          <w:rFonts w:ascii="Arial CYR" w:hAnsi="Arial CYR" w:cs="Arial CYR"/>
          <w:b/>
          <w:bCs/>
          <w:sz w:val="18"/>
          <w:szCs w:val="18"/>
        </w:rPr>
        <w:t xml:space="preserve"> по умолчанию - </w:t>
      </w:r>
      <w:r>
        <w:rPr>
          <w:rFonts w:ascii="Arial CYR" w:hAnsi="Arial CYR" w:cs="Arial CYR"/>
          <w:sz w:val="18"/>
          <w:szCs w:val="18"/>
        </w:rPr>
        <w:t>Периодические</w:t>
      </w:r>
      <w:r>
        <w:rPr>
          <w:rFonts w:ascii="Arial CYR" w:hAnsi="Arial CYR" w:cs="Arial CYR"/>
          <w:b/>
          <w:bCs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следует задать строки тарифного плана, для этого в одноименной табличной части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параметров строки тарифного плана: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6" type="#_x0000_t75" style="width:384.75pt;height:248.25pt">
            <v:imagedata r:id="rId16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11. Окно ввода строки тарифного плана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окне необходимо выбрать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Схему начисления</w:t>
      </w:r>
      <w:r>
        <w:rPr>
          <w:rFonts w:ascii="Arial CYR" w:hAnsi="Arial CYR" w:cs="Arial CYR"/>
          <w:sz w:val="18"/>
          <w:szCs w:val="18"/>
        </w:rPr>
        <w:t xml:space="preserve"> и установить нужные признаки.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Можно также выбрать схемы создания документов по значениям 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Бух.отражение причисленных процентов/нара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щенных процентов</w:t>
      </w:r>
      <w:r>
        <w:rPr>
          <w:rFonts w:ascii="Arial CYR" w:hAnsi="Arial CYR" w:cs="Arial CYR"/>
          <w:b/>
          <w:bCs/>
          <w:sz w:val="18"/>
          <w:szCs w:val="18"/>
        </w:rPr>
        <w:t xml:space="preserve"> - </w:t>
      </w:r>
      <w:r>
        <w:rPr>
          <w:rFonts w:ascii="Arial CYR" w:hAnsi="Arial CYR" w:cs="Arial CYR"/>
          <w:sz w:val="18"/>
          <w:szCs w:val="18"/>
        </w:rPr>
        <w:t>данные параметры предоставляют возможность задавать схемы формирования документов по отражению начисления и оплаты процентов.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Параметр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 выполнения</w:t>
      </w:r>
      <w:r>
        <w:rPr>
          <w:rFonts w:ascii="Arial CYR" w:hAnsi="Arial CYR" w:cs="Arial CYR"/>
          <w:sz w:val="18"/>
          <w:szCs w:val="18"/>
        </w:rPr>
        <w:t xml:space="preserve"> (значение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>) задает условие обработки</w:t>
      </w:r>
      <w:r>
        <w:rPr>
          <w:rFonts w:ascii="Arial CYR" w:hAnsi="Arial CYR" w:cs="Arial CYR"/>
          <w:sz w:val="18"/>
          <w:szCs w:val="18"/>
        </w:rPr>
        <w:t xml:space="preserve"> заданной строки тарифного плана. Имеется возможность в рамках тарифного плана задавать разные алгоритмы начисления процентов в зависимости от реальных данных (при выполнении разных условий).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Флажок, установленный в поле Обратное значение условия, меняет</w:t>
      </w:r>
      <w:r>
        <w:rPr>
          <w:rFonts w:ascii="Arial CYR" w:hAnsi="Arial CYR" w:cs="Arial CYR"/>
          <w:sz w:val="18"/>
          <w:szCs w:val="18"/>
        </w:rPr>
        <w:t xml:space="preserve"> условие выполнения строки тарифного плана на противоположное, т.е., строка отработает только, если условие, указанное в поле Условие выполнения, НЕ выполняется.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Признак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 пользу клиента</w:t>
      </w:r>
      <w:r>
        <w:rPr>
          <w:rFonts w:ascii="Arial CYR" w:hAnsi="Arial CYR" w:cs="Arial CYR"/>
          <w:sz w:val="18"/>
          <w:szCs w:val="18"/>
        </w:rPr>
        <w:t xml:space="preserve"> - используется при задании схем бухгалтерского отражения процентов.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Описание событий через таблицу</w:t>
      </w:r>
      <w:r>
        <w:rPr>
          <w:rFonts w:ascii="Arial CYR" w:hAnsi="Arial CYR" w:cs="Arial CYR"/>
          <w:sz w:val="18"/>
          <w:szCs w:val="18"/>
        </w:rPr>
        <w:t xml:space="preserve"> установлен флажок, то автоматически отображается 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Оформление событий по начислениям</w:t>
      </w:r>
      <w:r>
        <w:rPr>
          <w:rFonts w:ascii="Arial CYR" w:hAnsi="Arial CYR" w:cs="Arial CYR"/>
          <w:sz w:val="18"/>
          <w:szCs w:val="18"/>
        </w:rPr>
        <w:t>, которая предназначена для  настройки типа и основных параметров событий, формируемых в сделках по отражению начисления</w:t>
      </w:r>
      <w:r>
        <w:rPr>
          <w:rFonts w:ascii="Arial CYR" w:hAnsi="Arial CYR" w:cs="Arial CYR"/>
          <w:sz w:val="18"/>
          <w:szCs w:val="18"/>
        </w:rPr>
        <w:t xml:space="preserve"> и оплаты процентов.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9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9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Описание событий через таблицу</w:t>
      </w:r>
      <w:r>
        <w:rPr>
          <w:rFonts w:ascii="Arial CYR" w:hAnsi="Arial CYR" w:cs="Arial CYR"/>
          <w:sz w:val="18"/>
          <w:szCs w:val="18"/>
        </w:rPr>
        <w:t xml:space="preserve"> установлен флажок,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Бух.отражение причисленных процентов</w:t>
      </w:r>
      <w:r>
        <w:rPr>
          <w:rFonts w:ascii="Arial CYR" w:hAnsi="Arial CYR" w:cs="Arial CYR"/>
          <w:sz w:val="18"/>
          <w:szCs w:val="18"/>
        </w:rPr>
        <w:t xml:space="preserve"> становится не доступным для редактирования.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Оформление событий по начислениям</w:t>
      </w:r>
      <w:r>
        <w:rPr>
          <w:rFonts w:ascii="Arial CYR" w:hAnsi="Arial CYR" w:cs="Arial CYR"/>
          <w:sz w:val="18"/>
          <w:szCs w:val="18"/>
        </w:rPr>
        <w:t xml:space="preserve"> настраиваются события, кото</w:t>
      </w:r>
      <w:r>
        <w:rPr>
          <w:rFonts w:ascii="Arial CYR" w:hAnsi="Arial CYR" w:cs="Arial CYR"/>
          <w:sz w:val="18"/>
          <w:szCs w:val="18"/>
        </w:rPr>
        <w:t xml:space="preserve">рые будут формироваться по начислениям с помощью кнопок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Добавить/Изменить/Удалить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7" type="#_x0000_t75" style="width:477.75pt;height:225pt">
            <v:imagedata r:id="rId17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12. Вкладка Оформление событий по начислениям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события</w:t>
      </w:r>
      <w:r>
        <w:rPr>
          <w:rFonts w:ascii="Arial CYR" w:hAnsi="Arial CYR" w:cs="Arial CYR"/>
          <w:sz w:val="18"/>
          <w:szCs w:val="18"/>
        </w:rPr>
        <w:t xml:space="preserve"> - выбирается из Справочника типов событий.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Процент</w:t>
      </w:r>
      <w:r>
        <w:rPr>
          <w:rFonts w:ascii="Arial CYR" w:hAnsi="Arial CYR" w:cs="Arial CYR"/>
          <w:sz w:val="18"/>
          <w:szCs w:val="18"/>
        </w:rPr>
        <w:t xml:space="preserve"> - вводится числов</w:t>
      </w:r>
      <w:r>
        <w:rPr>
          <w:rFonts w:ascii="Arial CYR" w:hAnsi="Arial CYR" w:cs="Arial CYR"/>
          <w:sz w:val="18"/>
          <w:szCs w:val="18"/>
        </w:rPr>
        <w:t>ое значение.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- выбирается из списка нужное значение.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Бух. отражение причисленных процентов</w:t>
      </w:r>
      <w:r>
        <w:rPr>
          <w:rFonts w:ascii="Arial CYR" w:hAnsi="Arial CYR" w:cs="Arial CYR"/>
          <w:sz w:val="18"/>
          <w:szCs w:val="18"/>
        </w:rPr>
        <w:t xml:space="preserve"> - выбирается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Скрипт формирования в/п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события</w:t>
      </w:r>
      <w:r>
        <w:rPr>
          <w:rFonts w:ascii="Arial CYR" w:hAnsi="Arial CYR" w:cs="Arial CYR"/>
          <w:sz w:val="18"/>
          <w:szCs w:val="18"/>
        </w:rPr>
        <w:t xml:space="preserve"> -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 xml:space="preserve"> выбирается значение для переноса даты соб</w:t>
      </w:r>
      <w:r>
        <w:rPr>
          <w:rFonts w:ascii="Arial CYR" w:hAnsi="Arial CYR" w:cs="Arial CYR"/>
          <w:sz w:val="18"/>
          <w:szCs w:val="18"/>
        </w:rPr>
        <w:t>ытия.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Откуда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Куда</w:t>
      </w:r>
      <w:r>
        <w:rPr>
          <w:rFonts w:ascii="Arial CYR" w:hAnsi="Arial CYR" w:cs="Arial CYR"/>
          <w:sz w:val="18"/>
          <w:szCs w:val="18"/>
        </w:rPr>
        <w:t xml:space="preserve"> - выбираются соответствующие типы счетов из одноименного справочника.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 xml:space="preserve"> строка появится в таблице основного окна работы с тарифным планом.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Администрирование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Видимость по</w:t>
      </w:r>
      <w:r>
        <w:rPr>
          <w:rFonts w:ascii="Arial CYR" w:hAnsi="Arial CYR" w:cs="Arial CYR"/>
          <w:sz w:val="18"/>
          <w:szCs w:val="18"/>
        </w:rPr>
        <w:t xml:space="preserve"> всем филиалам - значение выбирается из списка заданных вариантов: Отключен или Включен.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>Организации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подписей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</w:t>
      </w:r>
      <w:r>
        <w:rPr>
          <w:rFonts w:ascii="Arial CYR" w:hAnsi="Arial CYR" w:cs="Arial CYR"/>
          <w:sz w:val="18"/>
          <w:szCs w:val="18"/>
        </w:rPr>
        <w:t>к подписей (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Справочник подписей</w:t>
      </w:r>
      <w:r>
        <w:rPr>
          <w:rFonts w:ascii="Arial CYR" w:hAnsi="Arial CYR" w:cs="Arial CYR"/>
          <w:sz w:val="18"/>
          <w:szCs w:val="18"/>
        </w:rPr>
        <w:t>) предназначен для автоматического формирования реквизитов документов на основе ранее заведенной информации.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того чтобы информация по подписям отобразилась в отчете, шаблон отчета должен быть организован по</w:t>
      </w:r>
      <w:r>
        <w:rPr>
          <w:rFonts w:ascii="Arial CYR" w:hAnsi="Arial CYR" w:cs="Arial CYR"/>
          <w:sz w:val="18"/>
          <w:szCs w:val="18"/>
        </w:rPr>
        <w:t xml:space="preserve"> определенным правилам.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Информация по подписям вводится в следующем виде на вкладках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Отчеты в группе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8" type="#_x0000_t75" style="width:435.75pt;height:377.25pt">
            <v:imagedata r:id="rId18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13. Информация по подписям на вкладке Общее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9" type="#_x0000_t75" style="width:297pt;height:91.5pt">
            <v:imagedata r:id="rId19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14. Информация по п</w:t>
      </w:r>
      <w:r>
        <w:rPr>
          <w:rFonts w:ascii="Arial CYR" w:hAnsi="Arial CYR" w:cs="Arial CYR"/>
          <w:i/>
          <w:iCs/>
          <w:sz w:val="18"/>
          <w:szCs w:val="18"/>
        </w:rPr>
        <w:t>одписям на вкладке Отчеты в группе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Оповещения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рамках реализации функционала данного модуля имеется возможность формирования сообщений о наступлении (не наступлении) событий по сделкам в виде отчета или в виде внутреннего (в рамках ИБС Омега) сообщения </w:t>
      </w:r>
      <w:r>
        <w:rPr>
          <w:rFonts w:ascii="Arial CYR" w:hAnsi="Arial CYR" w:cs="Arial CYR"/>
          <w:sz w:val="18"/>
          <w:szCs w:val="18"/>
        </w:rPr>
        <w:t>в момент регистрации сотрудника в конфигурации.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настройки данного режима необходимо выбрать пункты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Оповещения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Порядок работы со справочником стандартный. Настройка оповещения пользователей в виде отчета выглядит следующим образом: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0" type="#_x0000_t75" style="width:482.25pt;height:314.25pt">
            <v:imagedata r:id="rId20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pacing w:val="4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15. Настройка оповещения пользователей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Оповещение в виде внутреннего почтового сообщения представлено в следующем рисунке: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1" type="#_x0000_t75" style="width:471pt;height:349.5pt">
            <v:imagedata r:id="rId21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16. Оповещение в виде внутреннего почтового сообщения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Реагирует на событие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списка заданных вариантов: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2" type="#_x0000_t75" style="width:240.75pt;height:189pt">
            <v:imagedata r:id="rId22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17. Выбор значения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Реагирует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 событие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i/>
          <w:iCs/>
          <w:sz w:val="18"/>
          <w:szCs w:val="18"/>
        </w:rPr>
        <w:t>Вычисляемый объект</w:t>
      </w:r>
      <w:r>
        <w:rPr>
          <w:rFonts w:ascii="Arial CYR" w:hAnsi="Arial CYR" w:cs="Arial CYR"/>
          <w:sz w:val="18"/>
          <w:szCs w:val="18"/>
        </w:rPr>
        <w:t>, то Оповещение - Вычисляемый объект имеет следующие параметры: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1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3" type="#_x0000_t75" style="width:518.25pt;height:362.25pt">
            <v:imagedata r:id="rId23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18. Оповещение - Вычисляемый объект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настраиваются две табличные части </w:t>
      </w:r>
      <w:r>
        <w:rPr>
          <w:rFonts w:ascii="Arial CYR" w:hAnsi="Arial CYR" w:cs="Arial CYR"/>
          <w:i/>
          <w:iCs/>
          <w:sz w:val="18"/>
          <w:szCs w:val="18"/>
        </w:rPr>
        <w:t>События оповещен</w:t>
      </w:r>
      <w:r>
        <w:rPr>
          <w:rFonts w:ascii="Arial CYR" w:hAnsi="Arial CYR" w:cs="Arial CYR"/>
          <w:i/>
          <w:iCs/>
          <w:sz w:val="18"/>
          <w:szCs w:val="18"/>
        </w:rPr>
        <w:t>ия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Список оповещения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4" type="#_x0000_t75" style="width:399.75pt;height:110.25pt">
            <v:imagedata r:id="rId24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19. Вкладка События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Формируемое сообщение имеет следующий вид: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5" type="#_x0000_t75" style="width:479.25pt;height:124.5pt">
            <v:imagedata r:id="rId25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20. Формируемое сообщение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нажатию на надпись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Оповещения</w:t>
      </w:r>
      <w:r>
        <w:rPr>
          <w:rFonts w:ascii="Arial CYR" w:hAnsi="Arial CYR" w:cs="Arial CYR"/>
          <w:sz w:val="18"/>
          <w:szCs w:val="18"/>
        </w:rPr>
        <w:t>, открывается соответствующее окно Оповещение.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определения типа оповещения вводятся дополнительные параметры (ссылка на отчет или на событие) и определ</w:t>
      </w:r>
      <w:r>
        <w:rPr>
          <w:rFonts w:ascii="Arial CYR" w:hAnsi="Arial CYR" w:cs="Arial CYR"/>
          <w:sz w:val="18"/>
          <w:szCs w:val="18"/>
        </w:rPr>
        <w:t>яется перечень должностных лиц, для которых необходимо формировать сообщение.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в табличной части </w:t>
      </w:r>
      <w:r>
        <w:rPr>
          <w:rFonts w:ascii="Arial CYR" w:hAnsi="Arial CYR" w:cs="Arial CYR"/>
          <w:i/>
          <w:iCs/>
          <w:sz w:val="18"/>
          <w:szCs w:val="18"/>
        </w:rPr>
        <w:t>Список оповещения</w:t>
      </w:r>
      <w:r>
        <w:rPr>
          <w:rFonts w:ascii="Arial CYR" w:hAnsi="Arial CYR" w:cs="Arial CYR"/>
          <w:sz w:val="18"/>
          <w:szCs w:val="18"/>
        </w:rPr>
        <w:t xml:space="preserve"> представлена информация о фактически сформированных сообщениях.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Сообщение формируется один раз при первой регистрации польз</w:t>
      </w:r>
      <w:r>
        <w:rPr>
          <w:rFonts w:ascii="Arial CYR" w:hAnsi="Arial CYR" w:cs="Arial CYR"/>
          <w:sz w:val="18"/>
          <w:szCs w:val="18"/>
        </w:rPr>
        <w:t>ователя в указанную дату в конфигурации.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Оформление документов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 CYR" w:hAnsi="Arial CYR" w:cs="Arial CYR"/>
          <w:sz w:val="18"/>
          <w:szCs w:val="18"/>
        </w:rPr>
        <w:t xml:space="preserve"> проводятся все операции с документами, т.е. создаются и исполняются документы, заведенные в модуле "Межбанковские договора" «ПрограмБанк.АБС».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зависимости от прав доступа,</w:t>
      </w:r>
      <w:r>
        <w:rPr>
          <w:rFonts w:ascii="Arial CYR" w:hAnsi="Arial CYR" w:cs="Arial CYR"/>
          <w:sz w:val="18"/>
          <w:szCs w:val="18"/>
        </w:rPr>
        <w:t xml:space="preserve"> на текущем рабочем месте могут обрабатываться документы следующих категорий: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6" type="#_x0000_t75" style="width:241.5pt;height:229.5pt">
            <v:imagedata r:id="rId26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21. Пункт Документы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данной инструкции будут рассмотрены лишь специфические для модуля "Межбанковские договора" документы. Ряд документов, которые могут быть вынесены в меню модуля, подробно рассмотрены в инструкци</w:t>
      </w:r>
      <w:r>
        <w:rPr>
          <w:rFonts w:ascii="Arial CYR" w:hAnsi="Arial CYR" w:cs="Arial CYR"/>
          <w:sz w:val="18"/>
          <w:szCs w:val="18"/>
        </w:rPr>
        <w:t>ях пользователя по другим модулям «ПрограмБанк.АБС» (см. например, инструкцию по модулю "Расчетно-кассовое обслуживание").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Выбрать для обработки документ определенного типа можно из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Категория документов -&gt;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Технология отбора и порядок раб</w:t>
      </w:r>
      <w:r>
        <w:rPr>
          <w:rFonts w:ascii="Arial CYR" w:hAnsi="Arial CYR" w:cs="Arial CYR"/>
          <w:sz w:val="18"/>
          <w:szCs w:val="18"/>
        </w:rPr>
        <w:t>оты со списком документов подробно изложены в документе "Общие принципы работы в «ПрограмБанк.АБС»". Рассмотрим технологию работы с некоторыми категориями документов.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Банковский продукт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Банковский продукт позволяет ускорить процесс регистрации сделок пут</w:t>
      </w:r>
      <w:r>
        <w:rPr>
          <w:rFonts w:ascii="Arial CYR" w:hAnsi="Arial CYR" w:cs="Arial CYR"/>
          <w:sz w:val="18"/>
          <w:szCs w:val="18"/>
        </w:rPr>
        <w:t>ем заполнения характеристик, на основе предварительно сформированного перечня счетов, масок их открытия и тарифных планов.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Окно для ввода параметров банковского продукта представлено на следующем рисунке: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-16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7" type="#_x0000_t75" style="width:534.75pt;height:387.75pt">
            <v:imagedata r:id="rId27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22. Окно </w:t>
      </w:r>
      <w:r>
        <w:rPr>
          <w:rFonts w:ascii="Arial CYR" w:hAnsi="Arial CYR" w:cs="Arial CYR"/>
          <w:i/>
          <w:iCs/>
          <w:sz w:val="18"/>
          <w:szCs w:val="18"/>
        </w:rPr>
        <w:t>ввода параметров банковского продукта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окне заполняются следующие поля: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- наименование банковского продукта.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действия</w:t>
      </w:r>
      <w:r>
        <w:rPr>
          <w:rFonts w:ascii="Arial CYR" w:hAnsi="Arial CYR" w:cs="Arial CYR"/>
          <w:sz w:val="18"/>
          <w:szCs w:val="18"/>
        </w:rPr>
        <w:t xml:space="preserve"> - дата начала действия данного банковского продукта.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действия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дата окончания действия данно</w:t>
      </w:r>
      <w:r>
        <w:rPr>
          <w:rFonts w:ascii="Arial CYR" w:hAnsi="Arial CYR" w:cs="Arial CYR"/>
          <w:sz w:val="18"/>
          <w:szCs w:val="18"/>
        </w:rPr>
        <w:t>го банковского продукта.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Ссылка на группы продуктов </w:t>
      </w:r>
      <w:r>
        <w:rPr>
          <w:rFonts w:ascii="Arial CYR" w:hAnsi="Arial CYR" w:cs="Arial CYR"/>
          <w:sz w:val="18"/>
          <w:szCs w:val="18"/>
        </w:rPr>
        <w:t xml:space="preserve">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Группы продуктов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 - определяет тип сделок, для заведения которых предполагается использовать данный банковского продукт.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выбирается из спра</w:t>
      </w:r>
      <w:r>
        <w:rPr>
          <w:rFonts w:ascii="Arial CYR" w:hAnsi="Arial CYR" w:cs="Arial CYR"/>
          <w:sz w:val="18"/>
          <w:szCs w:val="18"/>
        </w:rPr>
        <w:t>вочника.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Срочность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выбирается из списка: Срочный или До востребования.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Срок договора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параметр предназначен для задания предполагаемой длительности договора.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Размерность срока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выбирается из списка заданных вариантов: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8" type="#_x0000_t75" style="width:147.75pt;height:89.25pt">
            <v:imagedata r:id="rId28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23. Выбор размерности срока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Овернайт </w:t>
      </w:r>
      <w:r>
        <w:rPr>
          <w:rFonts w:ascii="Arial CYR" w:hAnsi="Arial CYR" w:cs="Arial CYR"/>
          <w:sz w:val="18"/>
          <w:szCs w:val="18"/>
        </w:rPr>
        <w:t>- по умолчанию в этом поле установлен флажок.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Группа портфелей </w:t>
      </w:r>
      <w:r>
        <w:rPr>
          <w:rFonts w:ascii="Arial CYR" w:hAnsi="Arial CYR" w:cs="Arial CYR"/>
          <w:sz w:val="18"/>
          <w:szCs w:val="18"/>
        </w:rPr>
        <w:t>- значение выбирается из одноименного справочника.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добавляются/изменяются непосредственно лицевые счета, к</w:t>
      </w:r>
      <w:r>
        <w:rPr>
          <w:rFonts w:ascii="Arial CYR" w:hAnsi="Arial CYR" w:cs="Arial CYR"/>
          <w:sz w:val="18"/>
          <w:szCs w:val="18"/>
        </w:rPr>
        <w:t>оторые будут использоваться в банковском продукте, либо маски лицевых счетов, по которым будут формироваться лицевые счета по договору. На этой вкладкенастраивается перечень типов счетов, используемых при отражении движений в рамках договора.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добавлени</w:t>
      </w:r>
      <w:r>
        <w:rPr>
          <w:rFonts w:ascii="Arial CYR" w:hAnsi="Arial CYR" w:cs="Arial CYR"/>
          <w:sz w:val="18"/>
          <w:szCs w:val="18"/>
        </w:rPr>
        <w:t xml:space="preserve">я/редактирования счета продукта нажмите на соответствующую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Добавить/Изменить</w:t>
      </w:r>
      <w:r>
        <w:rPr>
          <w:rFonts w:ascii="Arial CYR" w:hAnsi="Arial CYR" w:cs="Arial CYR"/>
          <w:sz w:val="18"/>
          <w:szCs w:val="18"/>
        </w:rPr>
        <w:t xml:space="preserve">. На экране отобразится окно </w:t>
      </w:r>
      <w:r>
        <w:rPr>
          <w:rFonts w:ascii="Arial CYR" w:hAnsi="Arial CYR" w:cs="Arial CYR"/>
          <w:i/>
          <w:iCs/>
          <w:sz w:val="18"/>
          <w:szCs w:val="18"/>
        </w:rPr>
        <w:t>Счета по продукту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9" type="#_x0000_t75" style="width:480.75pt;height:426.75pt">
            <v:imagedata r:id="rId29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24. Окно ввода/редактирования счета продукта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каждому из счетов вводится следующа</w:t>
      </w:r>
      <w:r>
        <w:rPr>
          <w:rFonts w:ascii="Arial CYR" w:hAnsi="Arial CYR" w:cs="Arial CYR"/>
          <w:sz w:val="18"/>
          <w:szCs w:val="18"/>
        </w:rPr>
        <w:t>я информация: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счета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- вводится наименование счета продукта.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Привязан </w:t>
      </w:r>
      <w:r>
        <w:rPr>
          <w:rFonts w:ascii="Arial CYR" w:hAnsi="Arial CYR" w:cs="Arial CYR"/>
          <w:sz w:val="18"/>
          <w:szCs w:val="18"/>
        </w:rPr>
        <w:t>- значение, установленное в этом поле (</w:t>
      </w:r>
      <w:r>
        <w:rPr>
          <w:rFonts w:ascii="Arial CYR" w:hAnsi="Arial CYR" w:cs="Arial CYR"/>
          <w:i/>
          <w:iCs/>
          <w:sz w:val="18"/>
          <w:szCs w:val="18"/>
        </w:rPr>
        <w:t>К договору</w:t>
      </w:r>
      <w:r>
        <w:rPr>
          <w:rFonts w:ascii="Arial CYR" w:hAnsi="Arial CYR" w:cs="Arial CYR"/>
          <w:sz w:val="18"/>
          <w:szCs w:val="18"/>
        </w:rPr>
        <w:t>) не подлежит редактированию.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Связанный счет </w:t>
      </w:r>
      <w:r>
        <w:rPr>
          <w:rFonts w:ascii="Arial CYR" w:hAnsi="Arial CYR" w:cs="Arial CYR"/>
          <w:sz w:val="18"/>
          <w:szCs w:val="18"/>
        </w:rPr>
        <w:t>- параметр служит</w:t>
      </w:r>
      <w:r>
        <w:rPr>
          <w:rFonts w:ascii="Arial CYR" w:hAnsi="Arial CYR" w:cs="Arial CYR"/>
          <w:sz w:val="18"/>
          <w:szCs w:val="18"/>
        </w:rPr>
        <w:t xml:space="preserve"> для задания отношения счета резерва и связанного с ним личного счета,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Счета по продукту</w:t>
      </w:r>
      <w:r>
        <w:rPr>
          <w:rFonts w:ascii="Arial CYR" w:hAnsi="Arial CYR" w:cs="Arial CYR"/>
          <w:sz w:val="18"/>
          <w:szCs w:val="18"/>
        </w:rPr>
        <w:t xml:space="preserve">. 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sz w:val="18"/>
          <w:szCs w:val="18"/>
        </w:rPr>
        <w:t xml:space="preserve"> - признак того, что остаток данного счета является базой для начисления процентов.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Автозаполнение сч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ёта по контрагенту </w:t>
      </w:r>
      <w:r>
        <w:rPr>
          <w:rFonts w:ascii="Arial CYR" w:hAnsi="Arial CYR" w:cs="Arial CYR"/>
          <w:sz w:val="18"/>
          <w:szCs w:val="18"/>
        </w:rPr>
        <w:t>- при установке флажка в этом поле в момент ввода нового договора, производится автоматический поиск подходящего счета (поиск действующего счета, связанного с контрагентом по договору).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Функциональная группа </w:t>
      </w:r>
      <w:r>
        <w:rPr>
          <w:rFonts w:ascii="Arial CYR" w:hAnsi="Arial CYR" w:cs="Arial CYR"/>
          <w:sz w:val="18"/>
          <w:szCs w:val="18"/>
        </w:rPr>
        <w:t>- значение выбирается из сп</w:t>
      </w:r>
      <w:r>
        <w:rPr>
          <w:rFonts w:ascii="Arial CYR" w:hAnsi="Arial CYR" w:cs="Arial CYR"/>
          <w:sz w:val="18"/>
          <w:szCs w:val="18"/>
        </w:rPr>
        <w:t xml:space="preserve">равочника </w:t>
      </w:r>
      <w:r>
        <w:rPr>
          <w:rFonts w:ascii="Arial CYR" w:hAnsi="Arial CYR" w:cs="Arial CYR"/>
          <w:i/>
          <w:iCs/>
          <w:sz w:val="18"/>
          <w:szCs w:val="18"/>
        </w:rPr>
        <w:t>Функциональные группы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Контроль на красное сальдо </w:t>
      </w:r>
      <w:r>
        <w:rPr>
          <w:rFonts w:ascii="Arial CYR" w:hAnsi="Arial CYR" w:cs="Arial CYR"/>
          <w:sz w:val="18"/>
          <w:szCs w:val="18"/>
        </w:rPr>
        <w:t>- по умолчанию в этом поле установлен флажок.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Режим открытия</w:t>
      </w:r>
      <w:r>
        <w:rPr>
          <w:rFonts w:ascii="Arial CYR" w:hAnsi="Arial CYR" w:cs="Arial CYR"/>
          <w:sz w:val="18"/>
          <w:szCs w:val="18"/>
        </w:rPr>
        <w:t xml:space="preserve"> - выбирается одно  из трёх значений: Автоматически с договором, Вручную с договором, По необходимости.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Тип лицевого счета </w:t>
      </w:r>
      <w:r>
        <w:rPr>
          <w:rFonts w:ascii="Arial CYR" w:hAnsi="Arial CYR" w:cs="Arial CYR"/>
          <w:sz w:val="18"/>
          <w:szCs w:val="18"/>
        </w:rPr>
        <w:t xml:space="preserve">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лицевых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Балансовый счет</w:t>
      </w:r>
      <w:r>
        <w:rPr>
          <w:rFonts w:ascii="Arial CYR" w:hAnsi="Arial CYR" w:cs="Arial CYR"/>
          <w:sz w:val="18"/>
          <w:szCs w:val="18"/>
        </w:rPr>
        <w:t xml:space="preserve"> - позволяет задать маску балансового счета для открытия счета и выбора из списков. Маска может состоять из 3-х и более знаков.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момент выбора из списков (или при открыти</w:t>
      </w:r>
      <w:r>
        <w:rPr>
          <w:rFonts w:ascii="Arial CYR" w:hAnsi="Arial CYR" w:cs="Arial CYR"/>
          <w:sz w:val="18"/>
          <w:szCs w:val="18"/>
        </w:rPr>
        <w:t>и счета по маске), производится поиск соответствующего балансового счета в перечне в соответствии со сроком договора. При этом в справочнике балансовых счетов должны быть заполнены "Характеристики срочности" для данного балансового счета.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- при </w:t>
      </w:r>
      <w:r>
        <w:rPr>
          <w:rFonts w:ascii="Arial CYR" w:hAnsi="Arial CYR" w:cs="Arial CYR"/>
          <w:sz w:val="18"/>
          <w:szCs w:val="18"/>
        </w:rPr>
        <w:t>задании указывает на необходимость открывать счета в определенной валюте, иначе принимается валюта сделки.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счета</w:t>
      </w:r>
      <w:r>
        <w:rPr>
          <w:rFonts w:ascii="Arial CYR" w:hAnsi="Arial CYR" w:cs="Arial CYR"/>
          <w:sz w:val="18"/>
          <w:szCs w:val="18"/>
        </w:rPr>
        <w:t xml:space="preserve"> - определяет маску окончания лицевого счета. Значение маски счета выбирается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Переменные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"к" - ключ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"фффф" - филиал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"п" - ли</w:t>
      </w:r>
      <w:r>
        <w:rPr>
          <w:rFonts w:ascii="Arial CYR" w:hAnsi="Arial CYR" w:cs="Arial CYR"/>
          <w:sz w:val="18"/>
          <w:szCs w:val="18"/>
        </w:rPr>
        <w:t>тера пор. номера счета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"ттт" - первые 3 цифры номера договора (счетчик на повышение)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"$d"   - первые 2 цифры номера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"$k"   - последние 2 цифры номера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"$dn"  - первые 3 цифры номера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"$dk"  - последние 3 цифры номера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"$dk4" - последние 4 цифры номера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"$ddn" - первые 4 цифры номера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"$ddz" - первые 4 цифры номера договора (до букв)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"$dds" - первые 4 цифры до знака '/' из номера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"$dxx" - первые 4 цифры до знака '-' из номера договора с маской № </w:t>
      </w:r>
      <w:r>
        <w:rPr>
          <w:rFonts w:ascii="Arial CYR" w:hAnsi="Arial CYR" w:cs="Arial CYR"/>
          <w:sz w:val="18"/>
          <w:szCs w:val="18"/>
        </w:rPr>
        <w:t>договора X-YY, где X-от 0 до 9999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"$nmdg6" - первые 6 цифр из номера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"$i"   - две цифры перед первым '/' из номера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"$j"   - две цифры после первого '/' из номера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"$q"   - две цифры перед вторым '/' из номера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"$qq"  - три</w:t>
      </w:r>
      <w:r>
        <w:rPr>
          <w:rFonts w:ascii="Arial CYR" w:hAnsi="Arial CYR" w:cs="Arial CYR"/>
          <w:sz w:val="18"/>
          <w:szCs w:val="18"/>
        </w:rPr>
        <w:t xml:space="preserve"> цифры перед вторым '/' из номера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"$b" - 1 цифра подномера договора от первого до второго слеша + '0'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"$dkds" - код КДС контрагента из договора (5 симв)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"$4kk" - первые 4 цифры короткого кода контрагента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"$5_kk" - первые 5 цифр короткого кода конт</w:t>
      </w:r>
      <w:r>
        <w:rPr>
          <w:rFonts w:ascii="Arial CYR" w:hAnsi="Arial CYR" w:cs="Arial CYR"/>
          <w:sz w:val="18"/>
          <w:szCs w:val="18"/>
        </w:rPr>
        <w:t>рагента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"$a1" - номер договора из соглашения (3-5 симв)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"$d1" - колич данного типа договоров с контрагентом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"$d2" - колич дог. с контр. (в рамках соглашения)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"$d3" - колич не овернайт данного типа договоров с контрагентом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"$o" - последние 2 цифры кода отде</w:t>
      </w:r>
      <w:r>
        <w:rPr>
          <w:rFonts w:ascii="Arial CYR" w:hAnsi="Arial CYR" w:cs="Arial CYR"/>
          <w:sz w:val="18"/>
          <w:szCs w:val="18"/>
        </w:rPr>
        <w:t>ления из поля "отделение организации"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"оооо" - код отделения из поля "отделение организации"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"$u" - первые 2 символа кода подразделения из поля "Подразделение"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"v" - вид контрагента: 1 - физ.лицо и ИП, 2 - юр.лицо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"$dtyp" - количество договоров данного ти</w:t>
      </w:r>
      <w:r>
        <w:rPr>
          <w:rFonts w:ascii="Arial CYR" w:hAnsi="Arial CYR" w:cs="Arial CYR"/>
          <w:sz w:val="18"/>
          <w:szCs w:val="18"/>
        </w:rPr>
        <w:t>па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"$r1" - 3 последних симв р/c контрагента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"$r_2" - 4 последних симв р/с контрагента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"$rs_5" - 5 последних симв р/с контрагента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"$rs" - 3 последних симв расчетного или ссудного или лимитного счетов из осн дог (для залогов/поручительств)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"$4rs" - 4 после</w:t>
      </w:r>
      <w:r>
        <w:rPr>
          <w:rFonts w:ascii="Arial CYR" w:hAnsi="Arial CYR" w:cs="Arial CYR"/>
          <w:sz w:val="18"/>
          <w:szCs w:val="18"/>
        </w:rPr>
        <w:t xml:space="preserve">дних симв расчетного или ссудного или лимитного счетов из осн дог (для залогов/поручительств)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"$ddo" - 4 цифры до первого знака '/' из номера связанного (кредит.) договора (для залогов/поручительств)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"$t" - № транша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"$ptu" - № транша для счета при потра</w:t>
      </w:r>
      <w:r>
        <w:rPr>
          <w:rFonts w:ascii="Arial CYR" w:hAnsi="Arial CYR" w:cs="Arial CYR"/>
          <w:sz w:val="18"/>
          <w:szCs w:val="18"/>
        </w:rPr>
        <w:t>ншевом учете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"l" - порядковый номер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"f" - цифра из связанного счета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"h" - цифра из родительского счета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"un" - 14,15 цифра продлеваемого счета при реструкт. или значение поля "Замена "un""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Цифры из балансового счета: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 - первая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б - вторая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- трет</w:t>
      </w:r>
      <w:r>
        <w:rPr>
          <w:rFonts w:ascii="Arial CYR" w:hAnsi="Arial CYR" w:cs="Arial CYR"/>
          <w:sz w:val="18"/>
          <w:szCs w:val="18"/>
        </w:rPr>
        <w:t>ья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г - четвертая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 - пятая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"db" - число подписания договора (2 цифры)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"mb" - месяц подписания договора (2 цифры)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"yb" -  год подписания договора (2 цифры)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"de" - число окончания договора (2 цифры)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"me" - месяц окончания договора (2 цифры)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"ye" - год оконч</w:t>
      </w:r>
      <w:r>
        <w:rPr>
          <w:rFonts w:ascii="Arial CYR" w:hAnsi="Arial CYR" w:cs="Arial CYR"/>
          <w:sz w:val="18"/>
          <w:szCs w:val="18"/>
        </w:rPr>
        <w:t>ания договора (2 цифры)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"s" - признак срока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1 до года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2 больше года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"$ss4" - последние 4 цифры ссудного счета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"$kor5" - последние 5 цифр корр счета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"$V" - последние 2 цифры валюты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"$С" - 2 цифры срочности договора по балансу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</w:t>
      </w:r>
      <w:r>
        <w:rPr>
          <w:rFonts w:ascii="Arial CYR" w:hAnsi="Arial CYR" w:cs="Arial CYR"/>
          <w:sz w:val="18"/>
          <w:szCs w:val="18"/>
        </w:rPr>
        <w:t xml:space="preserve">     01 до востр.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02 на 1 день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03 2-7 дней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04 8-30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05 31-90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06 91-180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07 181- 1 год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08 1 год - 3 года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09 свыше 3 лет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Б/С для нерезидентов</w:t>
      </w:r>
      <w:r>
        <w:rPr>
          <w:rFonts w:ascii="Arial CYR" w:hAnsi="Arial CYR" w:cs="Arial CYR"/>
          <w:sz w:val="18"/>
          <w:szCs w:val="18"/>
        </w:rPr>
        <w:t xml:space="preserve"> - параметр служит для задания балансового счета пе</w:t>
      </w:r>
      <w:r>
        <w:rPr>
          <w:rFonts w:ascii="Arial CYR" w:hAnsi="Arial CYR" w:cs="Arial CYR"/>
          <w:sz w:val="18"/>
          <w:szCs w:val="18"/>
        </w:rPr>
        <w:t>рвого порядка по договорам, клиентом в которых указан нерезидент.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Заданный счет</w:t>
      </w:r>
      <w:r>
        <w:rPr>
          <w:rFonts w:ascii="Arial CYR" w:hAnsi="Arial CYR" w:cs="Arial CYR"/>
          <w:sz w:val="18"/>
          <w:szCs w:val="18"/>
        </w:rPr>
        <w:t xml:space="preserve"> - по справочнику Лицевые счета задаётся конкретное значение лицевого счета для данного типа счета по банковскому продукту.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Парный л/с - </w:t>
      </w:r>
      <w:r>
        <w:rPr>
          <w:rFonts w:ascii="Arial CYR" w:hAnsi="Arial CYR" w:cs="Arial CYR"/>
          <w:sz w:val="18"/>
          <w:szCs w:val="18"/>
        </w:rPr>
        <w:t xml:space="preserve">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</w:t>
      </w:r>
      <w:r>
        <w:rPr>
          <w:rFonts w:ascii="Arial CYR" w:hAnsi="Arial CYR" w:cs="Arial CYR"/>
          <w:i/>
          <w:iCs/>
          <w:sz w:val="18"/>
          <w:szCs w:val="18"/>
        </w:rPr>
        <w:t>чета по продукту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 открываемого счета</w:t>
      </w:r>
      <w:r>
        <w:rPr>
          <w:rFonts w:ascii="Arial CYR" w:hAnsi="Arial CYR" w:cs="Arial CYR"/>
          <w:sz w:val="18"/>
          <w:szCs w:val="18"/>
        </w:rPr>
        <w:t xml:space="preserve"> - параметр позволяет с использованием переменных задавать правило формирования наименования открываемого счета. Значение наименования счета выбирается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Переменные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&lt;DG.ND&gt;      - номер сделки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</w:t>
      </w:r>
      <w:r>
        <w:rPr>
          <w:rFonts w:ascii="Arial CYR" w:hAnsi="Arial CYR" w:cs="Arial CYR"/>
          <w:sz w:val="18"/>
          <w:szCs w:val="18"/>
        </w:rPr>
        <w:t>.DBEG&gt;    - дата начала сделки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&lt;DG.DPODP&gt;   - дата заключения сделки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&lt;DG.DEND&gt;    - дата окончания сделки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&lt;DG.SUMMA&gt;   - сумма сделки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&lt;DG.ORGNAME&gt; - наименование клиента по договору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&lt;DG.PSTVALUE&gt; - % ставка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&lt;DG.SROK&gt;    - срок договора (дн)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&lt;DG.NAZNACH&gt; - </w:t>
      </w:r>
      <w:r>
        <w:rPr>
          <w:rFonts w:ascii="Arial CYR" w:hAnsi="Arial CYR" w:cs="Arial CYR"/>
          <w:sz w:val="18"/>
          <w:szCs w:val="18"/>
        </w:rPr>
        <w:t>целевое назначение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&lt;DG.GRISK&gt;   - группа риска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&lt;DG.CBIR&gt;    - Биржевой/Внебиржевой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&lt;DG.BENEFEC&gt;    - Бенефициар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&lt;DG.NDREUTERS&gt;  - ВхНомер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&lt;LS.N20&gt;     - номер ссудного счета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&lt;LS.NAME&gt;    - наименование счета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&lt;LS.BDATE&gt;   - начало работы счета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&lt;LS.EDATE&gt;   - окончание работы счета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&lt;LinkLS20&gt;   - связанный счет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&lt;BSNAME&gt;     - наименование балансового счета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&lt;AGREEMENT.ND&gt; - номер соглашения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&lt;AGREEMENT.DBEG&gt; - дата подписания соглашения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&lt;LINKDG.ND&gt;      - номер связанного договора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отрица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тельной курсовой разницы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положительной курсовой разницы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для корреспонденции (глава Г)</w:t>
      </w:r>
      <w:r>
        <w:rPr>
          <w:rFonts w:ascii="Arial CYR" w:hAnsi="Arial CYR" w:cs="Arial CYR"/>
          <w:sz w:val="18"/>
          <w:szCs w:val="18"/>
        </w:rPr>
        <w:t xml:space="preserve"> - в этих полях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Один и тот же счет резерва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Клиентский счет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Использовать как счет ФЛ </w:t>
      </w:r>
      <w:r>
        <w:rPr>
          <w:rFonts w:ascii="Arial CYR" w:hAnsi="Arial CYR" w:cs="Arial CYR"/>
          <w:sz w:val="18"/>
          <w:szCs w:val="18"/>
        </w:rPr>
        <w:t>- при необходимости</w:t>
      </w:r>
      <w:r>
        <w:rPr>
          <w:rFonts w:ascii="Arial CYR" w:hAnsi="Arial CYR" w:cs="Arial CYR"/>
          <w:sz w:val="18"/>
          <w:szCs w:val="18"/>
        </w:rPr>
        <w:t xml:space="preserve"> в этих полях устанавливается флажок.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Авт баланс счет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Авто баланс счета - привязки к типам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имеется возможность задать правила автоматического подбора счета в зависимости от заданных условий. В</w:t>
      </w:r>
      <w:r>
        <w:rPr>
          <w:rFonts w:ascii="Arial CYR" w:hAnsi="Arial CYR" w:cs="Arial CYR"/>
          <w:sz w:val="18"/>
          <w:szCs w:val="18"/>
        </w:rPr>
        <w:t xml:space="preserve"> частности, можно, например, задать разные счета доходов для разных типов договоров , для разных отделений Банка.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Оформление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 документа </w:t>
      </w:r>
      <w:r>
        <w:rPr>
          <w:rFonts w:ascii="Arial CYR" w:hAnsi="Arial CYR" w:cs="Arial CYR"/>
          <w:i/>
          <w:iCs/>
          <w:sz w:val="18"/>
          <w:szCs w:val="18"/>
        </w:rPr>
        <w:t>Банковский продукт</w:t>
      </w:r>
      <w:r>
        <w:rPr>
          <w:rFonts w:ascii="Arial CYR" w:hAnsi="Arial CYR" w:cs="Arial CYR"/>
          <w:sz w:val="18"/>
          <w:szCs w:val="18"/>
        </w:rPr>
        <w:t xml:space="preserve"> предназначена для задания перечня допустимых типов событий в рамках данног</w:t>
      </w:r>
      <w:r>
        <w:rPr>
          <w:rFonts w:ascii="Arial CYR" w:hAnsi="Arial CYR" w:cs="Arial CYR"/>
          <w:sz w:val="18"/>
          <w:szCs w:val="18"/>
        </w:rPr>
        <w:t>о банковского продукта и вариантов их оформления, отчетов по событию и шаблоны. Первоначально перечень событий формируется на основе справочника определенных типов событий. Тип договоров "Кредит МБК" предполагает заведение сделок типа "Размещение", а тип д</w:t>
      </w:r>
      <w:r>
        <w:rPr>
          <w:rFonts w:ascii="Arial CYR" w:hAnsi="Arial CYR" w:cs="Arial CYR"/>
          <w:sz w:val="18"/>
          <w:szCs w:val="18"/>
        </w:rPr>
        <w:t>оговоров "Депозит МБК" связан со сделками типа "Привлечение".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также можно создать справочник платежных инструкций с возможностью выбора в зависимости от условий заключенной сделки: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1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0" type="#_x0000_t75" style="width:515.25pt;height:246.75pt">
            <v:imagedata r:id="rId30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25. Вкладка Оформление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табличной части </w:t>
      </w:r>
      <w:r>
        <w:rPr>
          <w:rFonts w:ascii="Arial CYR" w:hAnsi="Arial CYR" w:cs="Arial CYR"/>
          <w:i/>
          <w:i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можно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Добавить/Изменить/Удалить</w:t>
      </w:r>
      <w:r>
        <w:rPr>
          <w:rFonts w:ascii="Arial CYR" w:hAnsi="Arial CYR" w:cs="Arial CYR"/>
          <w:sz w:val="18"/>
          <w:szCs w:val="18"/>
        </w:rPr>
        <w:t xml:space="preserve"> событие по соответствующей кнопке: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события</w:t>
      </w:r>
      <w:r>
        <w:rPr>
          <w:rFonts w:ascii="Arial CYR" w:hAnsi="Arial CYR" w:cs="Arial CYR"/>
          <w:sz w:val="18"/>
          <w:szCs w:val="18"/>
        </w:rPr>
        <w:t xml:space="preserve"> - выбирается из одноименного справочника.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Режим обработки</w:t>
      </w:r>
      <w:r>
        <w:rPr>
          <w:rFonts w:ascii="Arial CYR" w:hAnsi="Arial CYR" w:cs="Arial CYR"/>
          <w:sz w:val="18"/>
          <w:szCs w:val="18"/>
        </w:rPr>
        <w:t xml:space="preserve"> - выбирается одно из дву</w:t>
      </w:r>
      <w:r>
        <w:rPr>
          <w:rFonts w:ascii="Arial CYR" w:hAnsi="Arial CYR" w:cs="Arial CYR"/>
          <w:sz w:val="18"/>
          <w:szCs w:val="18"/>
        </w:rPr>
        <w:t>х значений: «Исполнить при подтверждении договора» или «Создается внешней системой».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Не отображать в доступных событиях договора</w:t>
      </w:r>
      <w:r>
        <w:rPr>
          <w:rFonts w:ascii="Arial CYR" w:hAnsi="Arial CYR" w:cs="Arial CYR"/>
          <w:sz w:val="18"/>
          <w:szCs w:val="18"/>
        </w:rPr>
        <w:t xml:space="preserve"> - по умолчанию устанавливается флажок, но при необходимости его можно снять.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табличной части </w:t>
      </w:r>
      <w:r>
        <w:rPr>
          <w:rFonts w:ascii="Arial CYR" w:hAnsi="Arial CYR" w:cs="Arial CYR"/>
          <w:i/>
          <w:iCs/>
          <w:sz w:val="18"/>
          <w:szCs w:val="18"/>
        </w:rPr>
        <w:t>Отчеты по событию</w:t>
      </w:r>
      <w:r>
        <w:rPr>
          <w:rFonts w:ascii="Arial CYR" w:hAnsi="Arial CYR" w:cs="Arial CYR"/>
          <w:sz w:val="18"/>
          <w:szCs w:val="18"/>
        </w:rPr>
        <w:t xml:space="preserve"> имеется возм</w:t>
      </w:r>
      <w:r>
        <w:rPr>
          <w:rFonts w:ascii="Arial CYR" w:hAnsi="Arial CYR" w:cs="Arial CYR"/>
          <w:sz w:val="18"/>
          <w:szCs w:val="18"/>
        </w:rPr>
        <w:t xml:space="preserve">ожность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Добавить/Изменить/Удалить</w:t>
      </w:r>
      <w:r>
        <w:rPr>
          <w:rFonts w:ascii="Arial CYR" w:hAnsi="Arial CYR" w:cs="Arial CYR"/>
          <w:sz w:val="18"/>
          <w:szCs w:val="18"/>
        </w:rPr>
        <w:t xml:space="preserve"> отчет по событию, отмеченному в табличной части </w:t>
      </w:r>
      <w:r>
        <w:rPr>
          <w:rFonts w:ascii="Arial CYR" w:hAnsi="Arial CYR" w:cs="Arial CYR"/>
          <w:i/>
          <w:i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Шаблон отчета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Контрагент</w:t>
      </w:r>
      <w:r>
        <w:rPr>
          <w:rFonts w:ascii="Arial CYR" w:hAnsi="Arial CYR" w:cs="Arial CYR"/>
          <w:sz w:val="18"/>
          <w:szCs w:val="18"/>
        </w:rPr>
        <w:t xml:space="preserve"> выбираются нужные записи из соответствующих справочников.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Контрагент</w:t>
      </w:r>
      <w:r>
        <w:rPr>
          <w:rFonts w:ascii="Arial CYR" w:hAnsi="Arial CYR" w:cs="Arial CYR"/>
          <w:sz w:val="18"/>
          <w:szCs w:val="18"/>
        </w:rPr>
        <w:t xml:space="preserve"> позволяет указать, что данный шаблон будет задействов</w:t>
      </w:r>
      <w:r>
        <w:rPr>
          <w:rFonts w:ascii="Arial CYR" w:hAnsi="Arial CYR" w:cs="Arial CYR"/>
          <w:sz w:val="18"/>
          <w:szCs w:val="18"/>
        </w:rPr>
        <w:t>ан для конкретного контрагента.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sz w:val="18"/>
          <w:szCs w:val="18"/>
        </w:rPr>
        <w:t xml:space="preserve"> выбирается одно из двух значений: </w:t>
      </w:r>
      <w:r>
        <w:rPr>
          <w:rFonts w:ascii="Arial CYR" w:hAnsi="Arial CYR" w:cs="Arial CYR"/>
          <w:i/>
          <w:iCs/>
          <w:sz w:val="18"/>
          <w:szCs w:val="18"/>
        </w:rPr>
        <w:t>Отключен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i/>
          <w:iCs/>
          <w:sz w:val="18"/>
          <w:szCs w:val="18"/>
        </w:rPr>
        <w:t>Включен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Доступ по филиалам</w:t>
      </w:r>
      <w:r>
        <w:rPr>
          <w:rFonts w:ascii="Arial CYR" w:hAnsi="Arial CYR" w:cs="Arial CYR"/>
          <w:sz w:val="18"/>
          <w:szCs w:val="18"/>
        </w:rPr>
        <w:t xml:space="preserve"> отображается окно </w:t>
      </w:r>
      <w:r>
        <w:rPr>
          <w:rFonts w:ascii="Arial CYR" w:hAnsi="Arial CYR" w:cs="Arial CYR"/>
          <w:i/>
          <w:iCs/>
          <w:sz w:val="18"/>
          <w:szCs w:val="18"/>
        </w:rPr>
        <w:t>Список филиалов, которым недоступен данный экземпляр элемента 'отчеты по типам со</w:t>
      </w:r>
      <w:r>
        <w:rPr>
          <w:rFonts w:ascii="Arial CYR" w:hAnsi="Arial CYR" w:cs="Arial CYR"/>
          <w:i/>
          <w:iCs/>
          <w:sz w:val="18"/>
          <w:szCs w:val="18"/>
        </w:rPr>
        <w:t>бытий'</w:t>
      </w:r>
      <w:r>
        <w:rPr>
          <w:rFonts w:ascii="Arial CYR" w:hAnsi="Arial CYR" w:cs="Arial CYR"/>
          <w:sz w:val="18"/>
          <w:szCs w:val="18"/>
        </w:rPr>
        <w:t xml:space="preserve">, где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Ссылка на филиал</w:t>
      </w:r>
      <w:r>
        <w:rPr>
          <w:rFonts w:ascii="Arial CYR" w:hAnsi="Arial CYR" w:cs="Arial CYR"/>
          <w:sz w:val="18"/>
          <w:szCs w:val="18"/>
        </w:rPr>
        <w:t xml:space="preserve"> выбирается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Организации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табличной части </w:t>
      </w:r>
      <w:r>
        <w:rPr>
          <w:rFonts w:ascii="Arial CYR" w:hAnsi="Arial CYR" w:cs="Arial CYR"/>
          <w:i/>
          <w:iCs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 можно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Добавить/Изменить/Удалить</w:t>
      </w:r>
      <w:r>
        <w:rPr>
          <w:rFonts w:ascii="Arial CYR" w:hAnsi="Arial CYR" w:cs="Arial CYR"/>
          <w:sz w:val="18"/>
          <w:szCs w:val="18"/>
        </w:rPr>
        <w:t xml:space="preserve"> оформление по событию, отмеченному в табличной части </w:t>
      </w:r>
      <w:r>
        <w:rPr>
          <w:rFonts w:ascii="Arial CYR" w:hAnsi="Arial CYR" w:cs="Arial CYR"/>
          <w:i/>
          <w:i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 оформления</w:t>
      </w:r>
      <w:r>
        <w:rPr>
          <w:rFonts w:ascii="Arial CYR" w:hAnsi="Arial CYR" w:cs="Arial CYR"/>
          <w:sz w:val="18"/>
          <w:szCs w:val="18"/>
        </w:rPr>
        <w:t xml:space="preserve">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 xml:space="preserve">Виды </w:t>
      </w:r>
      <w:r>
        <w:rPr>
          <w:rFonts w:ascii="Arial CYR" w:hAnsi="Arial CYR" w:cs="Arial CYR"/>
          <w:i/>
          <w:iCs/>
          <w:sz w:val="18"/>
          <w:szCs w:val="18"/>
        </w:rPr>
        <w:t>оформлений операций по договору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Состояние</w:t>
      </w:r>
      <w:r>
        <w:rPr>
          <w:rFonts w:ascii="Arial CYR" w:hAnsi="Arial CYR" w:cs="Arial CYR"/>
          <w:sz w:val="18"/>
          <w:szCs w:val="18"/>
        </w:rPr>
        <w:t xml:space="preserve"> выбирается одно из двух значений: </w:t>
      </w: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i/>
          <w:iCs/>
          <w:sz w:val="18"/>
          <w:szCs w:val="18"/>
        </w:rPr>
        <w:t>В плане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ИспСерв</w:t>
      </w:r>
      <w:r>
        <w:rPr>
          <w:rFonts w:ascii="Arial CYR" w:hAnsi="Arial CYR" w:cs="Arial CYR"/>
          <w:sz w:val="18"/>
          <w:szCs w:val="18"/>
        </w:rPr>
        <w:t xml:space="preserve"> по умолчанию установлен флажок.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табличной части </w:t>
      </w:r>
      <w:r>
        <w:rPr>
          <w:rFonts w:ascii="Arial CYR" w:hAnsi="Arial CYR" w:cs="Arial CYR"/>
          <w:i/>
          <w:iCs/>
          <w:sz w:val="18"/>
          <w:szCs w:val="18"/>
        </w:rPr>
        <w:t>Шаблоны</w:t>
      </w:r>
      <w:r>
        <w:rPr>
          <w:rFonts w:ascii="Arial CYR" w:hAnsi="Arial CYR" w:cs="Arial CYR"/>
          <w:sz w:val="18"/>
          <w:szCs w:val="18"/>
        </w:rPr>
        <w:t xml:space="preserve"> можно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</w:t>
      </w:r>
      <w:r>
        <w:rPr>
          <w:rFonts w:ascii="Arial CYR" w:hAnsi="Arial CYR" w:cs="Arial CYR"/>
          <w:sz w:val="18"/>
          <w:szCs w:val="18"/>
        </w:rPr>
        <w:t xml:space="preserve"> шаблон по виду оформления, отмеченному в табличн</w:t>
      </w:r>
      <w:r>
        <w:rPr>
          <w:rFonts w:ascii="Arial CYR" w:hAnsi="Arial CYR" w:cs="Arial CYR"/>
          <w:sz w:val="18"/>
          <w:szCs w:val="18"/>
        </w:rPr>
        <w:t xml:space="preserve">ой части </w:t>
      </w:r>
      <w:r>
        <w:rPr>
          <w:rFonts w:ascii="Arial CYR" w:hAnsi="Arial CYR" w:cs="Arial CYR"/>
          <w:i/>
          <w:iCs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. То есть, можно задать варианты оформления исполнения событий по сделке. Например, выдачу ссуды можно оформить внутренним переводом и назначить шаблон этого внутреннего перевода. Для этого в табличной части </w:t>
      </w:r>
      <w:r>
        <w:rPr>
          <w:rFonts w:ascii="Arial CYR" w:hAnsi="Arial CYR" w:cs="Arial CYR"/>
          <w:i/>
          <w:iCs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 добавьте вариант о</w:t>
      </w:r>
      <w:r>
        <w:rPr>
          <w:rFonts w:ascii="Arial CYR" w:hAnsi="Arial CYR" w:cs="Arial CYR"/>
          <w:sz w:val="18"/>
          <w:szCs w:val="18"/>
        </w:rPr>
        <w:t xml:space="preserve">формления "Внутренний перевод", затем в табличной части </w:t>
      </w:r>
      <w:r>
        <w:rPr>
          <w:rFonts w:ascii="Arial CYR" w:hAnsi="Arial CYR" w:cs="Arial CYR"/>
          <w:i/>
          <w:iCs/>
          <w:sz w:val="18"/>
          <w:szCs w:val="18"/>
        </w:rPr>
        <w:t>Шаблоны</w:t>
      </w:r>
      <w:r>
        <w:rPr>
          <w:rFonts w:ascii="Arial CYR" w:hAnsi="Arial CYR" w:cs="Arial CYR"/>
          <w:sz w:val="18"/>
          <w:szCs w:val="18"/>
        </w:rPr>
        <w:t xml:space="preserve"> нажмите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 выберите шаблон из справочника двойным щелчком левой кнопки мыши. После этого на экран будет выведен шаблон документа, который будет </w:t>
      </w:r>
      <w:r>
        <w:rPr>
          <w:rFonts w:ascii="Arial CYR" w:hAnsi="Arial CYR" w:cs="Arial CYR"/>
          <w:sz w:val="18"/>
          <w:szCs w:val="18"/>
        </w:rPr>
        <w:lastRenderedPageBreak/>
        <w:t>формироваться при исполнении данн</w:t>
      </w:r>
      <w:r>
        <w:rPr>
          <w:rFonts w:ascii="Arial CYR" w:hAnsi="Arial CYR" w:cs="Arial CYR"/>
          <w:sz w:val="18"/>
          <w:szCs w:val="18"/>
        </w:rPr>
        <w:t>ого события: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1" type="#_x0000_t75" style="width:477.75pt;height:342pt">
            <v:imagedata r:id="rId31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26. Пример шаблона Внутреннего перевода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Можно изменить шаблона </w:t>
      </w:r>
      <w:r>
        <w:rPr>
          <w:rFonts w:ascii="Arial CYR" w:hAnsi="Arial CYR" w:cs="Arial CYR"/>
          <w:i/>
          <w:iCs/>
          <w:sz w:val="18"/>
          <w:szCs w:val="18"/>
        </w:rPr>
        <w:t>Внутреннего перевода</w:t>
      </w:r>
      <w:r>
        <w:rPr>
          <w:rFonts w:ascii="Arial CYR" w:hAnsi="Arial CYR" w:cs="Arial CYR"/>
          <w:sz w:val="18"/>
          <w:szCs w:val="18"/>
        </w:rPr>
        <w:t xml:space="preserve"> по своему усмотрению, при этом не забудьте сохранить изменения.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табличной части </w:t>
      </w:r>
      <w:r>
        <w:rPr>
          <w:rFonts w:ascii="Arial CYR" w:hAnsi="Arial CYR" w:cs="Arial CYR"/>
          <w:i/>
          <w:iCs/>
          <w:sz w:val="18"/>
          <w:szCs w:val="18"/>
        </w:rPr>
        <w:t>Шаблоны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П.Обработки</w:t>
      </w:r>
      <w:r>
        <w:rPr>
          <w:rFonts w:ascii="Arial CYR" w:hAnsi="Arial CYR" w:cs="Arial CYR"/>
          <w:sz w:val="18"/>
          <w:szCs w:val="18"/>
        </w:rPr>
        <w:t xml:space="preserve"> - порядок о</w:t>
      </w:r>
      <w:r>
        <w:rPr>
          <w:rFonts w:ascii="Arial CYR" w:hAnsi="Arial CYR" w:cs="Arial CYR"/>
          <w:sz w:val="18"/>
          <w:szCs w:val="18"/>
        </w:rPr>
        <w:t>бработки служит для задания очередности исполнения шаблонов.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ИспКвит</w:t>
      </w:r>
      <w:r>
        <w:rPr>
          <w:rFonts w:ascii="Arial CYR" w:hAnsi="Arial CYR" w:cs="Arial CYR"/>
          <w:sz w:val="18"/>
          <w:szCs w:val="18"/>
        </w:rPr>
        <w:t xml:space="preserve"> (использовать при квитовке) - служит для указания, что данный шаблон должен отрабатывать, в случае квитовки события с входящим документом. Обычно это шаблоны корректировки лимита в дого</w:t>
      </w:r>
      <w:r>
        <w:rPr>
          <w:rFonts w:ascii="Arial CYR" w:hAnsi="Arial CYR" w:cs="Arial CYR"/>
          <w:sz w:val="18"/>
          <w:szCs w:val="18"/>
        </w:rPr>
        <w:t>ворах типа «Кредитная Линия».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Сообщения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можно задать шаблоны формируемых сообщений SWIFT. В данном случае - сообщения SWIFT MT320: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2" type="#_x0000_t75" style="width:447.75pt;height:147pt">
            <v:imagedata r:id="rId32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27. Вкладка Сообщения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сообщения</w:t>
      </w:r>
      <w:r>
        <w:rPr>
          <w:rFonts w:ascii="Arial CYR" w:hAnsi="Arial CYR" w:cs="Arial CYR"/>
          <w:sz w:val="18"/>
          <w:szCs w:val="18"/>
        </w:rPr>
        <w:t xml:space="preserve"> по умолчанию устанавливается значение МТ320.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табличной части добавьте и отредактируйте (если нужно) шаблон. Итоговый документ формируется как объединение двух документов:</w:t>
      </w:r>
      <w:r>
        <w:rPr>
          <w:rFonts w:ascii="Arial CYR" w:hAnsi="Arial CYR" w:cs="Arial CYR"/>
          <w:sz w:val="18"/>
          <w:szCs w:val="18"/>
        </w:rPr>
        <w:t xml:space="preserve"> одна часть - что касается Вашего банка (сторона А), вторая часть - каждого контрагента, с которым Вы работаете (сторона В).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Особенность подготовки шаблонов сообщений состоит в том, что для формирования сообщения нам необходимо подготовить один общий шабло</w:t>
      </w:r>
      <w:r>
        <w:rPr>
          <w:rFonts w:ascii="Arial CYR" w:hAnsi="Arial CYR" w:cs="Arial CYR"/>
          <w:sz w:val="18"/>
          <w:szCs w:val="18"/>
        </w:rPr>
        <w:t>н характеризующий сторону Банка, как сторону «А» и набор шаблонов для контрагентов с характеристиками стороны «В» (в поле контрагент указываем конкретного контрагента). Таким образом, в момент подготовки сообщения , происходит объединение двух шаблонов: об</w:t>
      </w:r>
      <w:r>
        <w:rPr>
          <w:rFonts w:ascii="Arial CYR" w:hAnsi="Arial CYR" w:cs="Arial CYR"/>
          <w:sz w:val="18"/>
          <w:szCs w:val="18"/>
        </w:rPr>
        <w:t>щего и «клиентского».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>, состоящей из трех вкладок (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Отчеты по продукту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Порядок гашения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>), содержатся дополнительные настройки банковского продукта.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Отчеты по продукту</w:t>
      </w:r>
      <w:r>
        <w:rPr>
          <w:rFonts w:ascii="Arial CYR" w:hAnsi="Arial CYR" w:cs="Arial CYR"/>
          <w:sz w:val="18"/>
          <w:szCs w:val="18"/>
        </w:rPr>
        <w:t xml:space="preserve"> настраивается список отчетов, относящихся к до</w:t>
      </w:r>
      <w:r>
        <w:rPr>
          <w:rFonts w:ascii="Arial CYR" w:hAnsi="Arial CYR" w:cs="Arial CYR"/>
          <w:sz w:val="18"/>
          <w:szCs w:val="18"/>
        </w:rPr>
        <w:t xml:space="preserve">говорам в целом, связанные с данным документом </w:t>
      </w:r>
      <w:r>
        <w:rPr>
          <w:rFonts w:ascii="Arial CYR" w:hAnsi="Arial CYR" w:cs="Arial CYR"/>
          <w:i/>
          <w:iCs/>
          <w:sz w:val="18"/>
          <w:szCs w:val="18"/>
        </w:rPr>
        <w:t>Банковский продукт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3" type="#_x0000_t75" style="width:318.75pt;height:94.5pt">
            <v:imagedata r:id="rId33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28. Вкладка Дополнительно/Отчеты по продукту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Порядок гашения</w:t>
      </w:r>
      <w:r>
        <w:rPr>
          <w:rFonts w:ascii="Arial CYR" w:hAnsi="Arial CYR" w:cs="Arial CYR"/>
          <w:sz w:val="18"/>
          <w:szCs w:val="18"/>
        </w:rPr>
        <w:t xml:space="preserve"> необходимо настроить (по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Добавить/Изменить/Удалить</w:t>
      </w:r>
      <w:r>
        <w:rPr>
          <w:rFonts w:ascii="Arial CYR" w:hAnsi="Arial CYR" w:cs="Arial CYR"/>
          <w:sz w:val="18"/>
          <w:szCs w:val="18"/>
        </w:rPr>
        <w:t>) порядок погашени</w:t>
      </w:r>
      <w:r>
        <w:rPr>
          <w:rFonts w:ascii="Arial CYR" w:hAnsi="Arial CYR" w:cs="Arial CYR"/>
          <w:sz w:val="18"/>
          <w:szCs w:val="18"/>
        </w:rPr>
        <w:t>я очередность исполнения событий при запуске операций гашения, если очередность отличается от стандартной: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4" type="#_x0000_t75" style="width:252.75pt;height:284.25pt">
            <v:imagedata r:id="rId34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29. Вкладка Порядок гашения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Очерёдность</w:t>
      </w:r>
      <w:r>
        <w:rPr>
          <w:rFonts w:ascii="Arial CYR" w:hAnsi="Arial CYR" w:cs="Arial CYR"/>
          <w:sz w:val="18"/>
          <w:szCs w:val="18"/>
        </w:rPr>
        <w:t xml:space="preserve"> настраивается последовательность гашения.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е</w:t>
      </w:r>
      <w:r>
        <w:rPr>
          <w:rFonts w:ascii="Arial CYR" w:hAnsi="Arial CYR" w:cs="Arial CYR"/>
          <w:sz w:val="18"/>
          <w:szCs w:val="18"/>
        </w:rPr>
        <w:t xml:space="preserve"> выбирается нужное событие из раскрывающегося списка этого поля.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настраиваются следующие параметры: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номера договора</w:t>
      </w:r>
      <w:r>
        <w:rPr>
          <w:rFonts w:ascii="Arial CYR" w:hAnsi="Arial CYR" w:cs="Arial CYR"/>
          <w:sz w:val="18"/>
          <w:szCs w:val="18"/>
        </w:rPr>
        <w:t xml:space="preserve"> - для заполнения этого поля используются переменные.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 продукту обслуживаются</w:t>
      </w:r>
      <w:r>
        <w:rPr>
          <w:rFonts w:ascii="Arial CYR" w:hAnsi="Arial CYR" w:cs="Arial CYR"/>
          <w:sz w:val="18"/>
          <w:szCs w:val="18"/>
        </w:rPr>
        <w:t xml:space="preserve"> - типы контрагентов, которые о</w:t>
      </w:r>
      <w:r>
        <w:rPr>
          <w:rFonts w:ascii="Arial CYR" w:hAnsi="Arial CYR" w:cs="Arial CYR"/>
          <w:sz w:val="18"/>
          <w:szCs w:val="18"/>
        </w:rPr>
        <w:t>бслуживаются по продукту (если не заполнены, то доступно всем).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Обработка даты окончания</w:t>
      </w:r>
      <w:r>
        <w:rPr>
          <w:rFonts w:ascii="Arial CYR" w:hAnsi="Arial CYR" w:cs="Arial CYR"/>
          <w:sz w:val="18"/>
          <w:szCs w:val="18"/>
        </w:rPr>
        <w:t xml:space="preserve"> - значение Перенос даты последнего события на понедельник.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Перенос даты окончания транша</w:t>
      </w:r>
      <w:r>
        <w:rPr>
          <w:rFonts w:ascii="Arial CYR" w:hAnsi="Arial CYR" w:cs="Arial CYR"/>
          <w:sz w:val="18"/>
          <w:szCs w:val="18"/>
        </w:rPr>
        <w:t xml:space="preserve"> - выбирается значение на пятницу или на понедельник: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5" type="#_x0000_t75" style="width:354pt;height:3in">
            <v:imagedata r:id="rId35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30. Вкладка Другое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МБ Соглашение</w:t>
      </w: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МБ Соглашение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 </w:t>
      </w:r>
      <w:r>
        <w:rPr>
          <w:rFonts w:ascii="Arial CYR" w:hAnsi="Arial CYR" w:cs="Arial CYR"/>
          <w:i/>
          <w:iCs/>
          <w:sz w:val="18"/>
          <w:szCs w:val="18"/>
        </w:rPr>
        <w:t>МБ Соглашение</w:t>
      </w:r>
      <w:r>
        <w:rPr>
          <w:rFonts w:ascii="Arial CYR" w:hAnsi="Arial CYR" w:cs="Arial CYR"/>
          <w:sz w:val="18"/>
          <w:szCs w:val="18"/>
        </w:rPr>
        <w:t xml:space="preserve"> содержит основные сведения о контрагентах, сделки с которыми предполагается обрабатывать.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Заведение сделок возможно только с контрагентами, по которым есть действ</w:t>
      </w:r>
      <w:r>
        <w:rPr>
          <w:rFonts w:ascii="Arial CYR" w:hAnsi="Arial CYR" w:cs="Arial CYR"/>
          <w:sz w:val="18"/>
          <w:szCs w:val="18"/>
        </w:rPr>
        <w:t>ующее  на момент заведения соглашение.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того чтобы ввести новое соглашение выберите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МБ соглашение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1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6" type="#_x0000_t75" style="width:507pt;height:300.75pt">
            <v:imagedata r:id="rId36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31. Окно ввода/редактирования документа МБ Соглашение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окне заполняются следующие поля: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</w:t>
      </w:r>
      <w:r>
        <w:rPr>
          <w:rFonts w:ascii="Arial CYR" w:hAnsi="Arial CYR" w:cs="Arial CYR"/>
          <w:sz w:val="18"/>
          <w:szCs w:val="18"/>
        </w:rPr>
        <w:t xml:space="preserve"> - номер генерального соглашения  с контрагентом на проведение операций на рынке МБК.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подписания</w:t>
      </w:r>
      <w:r>
        <w:rPr>
          <w:rFonts w:ascii="Arial CYR" w:hAnsi="Arial CYR" w:cs="Arial CYR"/>
          <w:sz w:val="18"/>
          <w:szCs w:val="18"/>
        </w:rPr>
        <w:t xml:space="preserve"> - дата </w:t>
      </w:r>
      <w:r>
        <w:rPr>
          <w:rFonts w:ascii="Arial CYR" w:hAnsi="Arial CYR" w:cs="Arial CYR"/>
          <w:sz w:val="18"/>
          <w:szCs w:val="18"/>
        </w:rPr>
        <w:t>подписания генерального соглашения.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окончани</w:t>
      </w:r>
      <w:r>
        <w:rPr>
          <w:rFonts w:ascii="Arial CYR" w:hAnsi="Arial CYR" w:cs="Arial CYR"/>
          <w:b/>
          <w:bCs/>
          <w:sz w:val="18"/>
          <w:szCs w:val="18"/>
        </w:rPr>
        <w:t>я</w:t>
      </w:r>
      <w:r>
        <w:rPr>
          <w:rFonts w:ascii="Arial CYR" w:hAnsi="Arial CYR" w:cs="Arial CYR"/>
          <w:sz w:val="18"/>
          <w:szCs w:val="18"/>
        </w:rPr>
        <w:t xml:space="preserve"> - дата окончания действия документа.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Контрагент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контрагент, участник соглашения.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Инициатор соглашения </w:t>
      </w:r>
      <w:r>
        <w:rPr>
          <w:rFonts w:ascii="Arial CYR" w:hAnsi="Arial CYR" w:cs="Arial CYR"/>
          <w:sz w:val="18"/>
          <w:szCs w:val="18"/>
        </w:rPr>
        <w:t>- выбирается одно из двух значений: Банк или Контрагент.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% риска </w:t>
      </w:r>
      <w:r>
        <w:rPr>
          <w:rFonts w:ascii="Arial CYR" w:hAnsi="Arial CYR" w:cs="Arial CYR"/>
          <w:sz w:val="18"/>
          <w:szCs w:val="18"/>
        </w:rPr>
        <w:t>- вводится процент риска.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Репозитарный код </w:t>
      </w:r>
      <w:r>
        <w:rPr>
          <w:rFonts w:ascii="Arial CYR" w:hAnsi="Arial CYR" w:cs="Arial CYR"/>
          <w:sz w:val="18"/>
          <w:szCs w:val="18"/>
        </w:rPr>
        <w:t>- вводится код.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ПФИ </w:t>
      </w:r>
      <w:r>
        <w:rPr>
          <w:rFonts w:ascii="Arial CYR" w:hAnsi="Arial CYR" w:cs="Arial CYR"/>
          <w:sz w:val="18"/>
          <w:szCs w:val="18"/>
        </w:rPr>
        <w:t>- в этом поле устанавливается флажок, если сделка является Производным финансовым инструментом (ПФИ).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Директория выгрузки телекс </w:t>
      </w:r>
      <w:r>
        <w:rPr>
          <w:rFonts w:ascii="Arial CYR" w:hAnsi="Arial CYR" w:cs="Arial CYR"/>
          <w:sz w:val="18"/>
          <w:szCs w:val="18"/>
        </w:rPr>
        <w:t>- в стандартном окне указывается путь к выгрузке.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Реквизиты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данные для отображения</w:t>
      </w:r>
      <w:r>
        <w:rPr>
          <w:rFonts w:ascii="Arial CYR" w:hAnsi="Arial CYR" w:cs="Arial CYR"/>
          <w:sz w:val="18"/>
          <w:szCs w:val="18"/>
        </w:rPr>
        <w:t xml:space="preserve"> в отчетных формах.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9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9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создании документа </w:t>
      </w:r>
      <w:r>
        <w:rPr>
          <w:rFonts w:ascii="Arial CYR" w:hAnsi="Arial CYR" w:cs="Arial CYR"/>
          <w:i/>
          <w:iCs/>
          <w:sz w:val="18"/>
          <w:szCs w:val="18"/>
        </w:rPr>
        <w:t>Соглашение</w:t>
      </w:r>
      <w:r>
        <w:rPr>
          <w:rFonts w:ascii="Arial CYR" w:hAnsi="Arial CYR" w:cs="Arial CYR"/>
          <w:sz w:val="18"/>
          <w:szCs w:val="18"/>
        </w:rPr>
        <w:t>, прежде чем заполнять атрибуты на вкладках этого документа, следует его сохранить.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 xml:space="preserve"> с помощью кнопок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Добавить/Удалить</w:t>
      </w:r>
      <w:r>
        <w:rPr>
          <w:rFonts w:ascii="Arial CYR" w:hAnsi="Arial CYR" w:cs="Arial CYR"/>
          <w:sz w:val="18"/>
          <w:szCs w:val="18"/>
        </w:rPr>
        <w:t xml:space="preserve"> настраивается перечень Банковских Продуктов сделки, к</w:t>
      </w:r>
      <w:r>
        <w:rPr>
          <w:rFonts w:ascii="Arial CYR" w:hAnsi="Arial CYR" w:cs="Arial CYR"/>
          <w:sz w:val="18"/>
          <w:szCs w:val="18"/>
        </w:rPr>
        <w:t>оторые допускается регистрировать в рамках подписанного соглашения.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Платежные инструкции </w:t>
      </w:r>
      <w:r>
        <w:rPr>
          <w:rFonts w:ascii="Arial CYR" w:hAnsi="Arial CYR" w:cs="Arial CYR"/>
          <w:sz w:val="18"/>
          <w:szCs w:val="18"/>
        </w:rPr>
        <w:t xml:space="preserve">можно задать заранее определенный список лицевых счетов, который </w:t>
      </w:r>
      <w:r>
        <w:rPr>
          <w:rFonts w:ascii="Arial CYR" w:hAnsi="Arial CYR" w:cs="Arial CYR"/>
          <w:sz w:val="18"/>
          <w:szCs w:val="18"/>
        </w:rPr>
        <w:lastRenderedPageBreak/>
        <w:t>будет использоваться при регистрации сделок. Информация представлена в следующем виде: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7" type="#_x0000_t75" style="width:482.25pt;height:109.5pt">
            <v:imagedata r:id="rId37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32. Вкладка Платежные инструкции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Подписи</w:t>
      </w:r>
      <w:r>
        <w:rPr>
          <w:rFonts w:ascii="Arial CYR" w:hAnsi="Arial CYR" w:cs="Arial CYR"/>
          <w:sz w:val="18"/>
          <w:szCs w:val="18"/>
        </w:rPr>
        <w:t xml:space="preserve"> заполняется информация о представителе соглашения: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8" type="#_x0000_t75" style="width:444pt;height:159.75pt">
            <v:imagedata r:id="rId38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33. Вкладка Подписи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Подписи</w:t>
      </w:r>
      <w:r>
        <w:rPr>
          <w:rFonts w:ascii="Arial CYR" w:hAnsi="Arial CYR" w:cs="Arial CYR"/>
          <w:sz w:val="18"/>
          <w:szCs w:val="18"/>
        </w:rPr>
        <w:t xml:space="preserve"> заполняются поля: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Основание деятельности (родит падеж)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данные о лицензиях контрагента. Используется в отчетах.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Ф.И.О. руководит.</w:t>
      </w:r>
      <w:r>
        <w:rPr>
          <w:rFonts w:ascii="Arial CYR" w:hAnsi="Arial CYR" w:cs="Arial CYR"/>
          <w:sz w:val="18"/>
          <w:szCs w:val="18"/>
        </w:rPr>
        <w:t xml:space="preserve"> - данные о руководителе организации конт</w:t>
      </w:r>
      <w:r>
        <w:rPr>
          <w:rFonts w:ascii="Arial CYR" w:hAnsi="Arial CYR" w:cs="Arial CYR"/>
          <w:sz w:val="18"/>
          <w:szCs w:val="18"/>
        </w:rPr>
        <w:t>рагента.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Представитель с правом подписи (им падеж)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фамилия должностного лица в именительном падеже, имеющего право подписывать документы в рамках указанного соглашения.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Представитель с правом подписи (родит падеж)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фамилия должностного лица родитель</w:t>
      </w:r>
      <w:r>
        <w:rPr>
          <w:rFonts w:ascii="Arial CYR" w:hAnsi="Arial CYR" w:cs="Arial CYR"/>
          <w:sz w:val="18"/>
          <w:szCs w:val="18"/>
        </w:rPr>
        <w:t>ном падеже.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Должность представителя</w:t>
      </w:r>
      <w:r>
        <w:rPr>
          <w:rFonts w:ascii="Arial CYR" w:hAnsi="Arial CYR" w:cs="Arial CYR"/>
          <w:sz w:val="18"/>
          <w:szCs w:val="18"/>
        </w:rPr>
        <w:t xml:space="preserve"> - должность представителя организации.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 xml:space="preserve"> заполняются поля: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Отделение организации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Отделения организации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Сторона 2</w:t>
      </w:r>
      <w:r>
        <w:rPr>
          <w:rFonts w:ascii="Arial CYR" w:hAnsi="Arial CYR" w:cs="Arial CYR"/>
          <w:sz w:val="18"/>
          <w:szCs w:val="18"/>
        </w:rPr>
        <w:t xml:space="preserve"> - устанавливается флажок, если контраге</w:t>
      </w:r>
      <w:r>
        <w:rPr>
          <w:rFonts w:ascii="Arial CYR" w:hAnsi="Arial CYR" w:cs="Arial CYR"/>
          <w:sz w:val="18"/>
          <w:szCs w:val="18"/>
        </w:rPr>
        <w:t>нт выступает второй стороной при обмене сообщениями с репозитарием.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Формирование кода UTI</w:t>
      </w:r>
      <w:r>
        <w:rPr>
          <w:rFonts w:ascii="Arial CYR" w:hAnsi="Arial CYR" w:cs="Arial CYR"/>
          <w:sz w:val="18"/>
          <w:szCs w:val="18"/>
        </w:rPr>
        <w:t xml:space="preserve"> - устанавливается флажок, если контрагент формирует уникальный UTI-код (используется при обмене сообщениями с репозитарием).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Односторонний репортинг</w:t>
      </w:r>
      <w:r>
        <w:rPr>
          <w:rFonts w:ascii="Arial CYR" w:hAnsi="Arial CYR" w:cs="Arial CYR"/>
          <w:sz w:val="18"/>
          <w:szCs w:val="18"/>
        </w:rPr>
        <w:t xml:space="preserve"> - признак исп</w:t>
      </w:r>
      <w:r>
        <w:rPr>
          <w:rFonts w:ascii="Arial CYR" w:hAnsi="Arial CYR" w:cs="Arial CYR"/>
          <w:sz w:val="18"/>
          <w:szCs w:val="18"/>
        </w:rPr>
        <w:t>ользуется при обмене сообщениями с репозитарием. Если в поле установлен флажок, то при формировании СМ021 и СМ022, последовательность «Информация о клиенте стороны» будет отражаться и за банк и за контрагента, а если флажок снят, то банк заполняет эту инфо</w:t>
      </w:r>
      <w:r>
        <w:rPr>
          <w:rFonts w:ascii="Arial CYR" w:hAnsi="Arial CYR" w:cs="Arial CYR"/>
          <w:sz w:val="18"/>
          <w:szCs w:val="18"/>
        </w:rPr>
        <w:t>рмацию только за себя.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текстовом поле в ручном режиме регистрируются все замечания/комментарии, относящиеся к соглашению: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9" type="#_x0000_t75" style="width:223.5pt;height:157.5pt">
            <v:imagedata r:id="rId39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34. Вкладка Дополнительно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документа имеется возможность открыть </w:t>
      </w:r>
      <w:r>
        <w:rPr>
          <w:rFonts w:ascii="Arial CYR" w:hAnsi="Arial CYR" w:cs="Arial CYR"/>
          <w:i/>
          <w:iCs/>
          <w:sz w:val="18"/>
          <w:szCs w:val="18"/>
        </w:rPr>
        <w:t>Текст соглашения</w:t>
      </w:r>
      <w:r>
        <w:rPr>
          <w:rFonts w:ascii="Arial CYR" w:hAnsi="Arial CYR" w:cs="Arial CYR"/>
          <w:sz w:val="18"/>
          <w:szCs w:val="18"/>
        </w:rPr>
        <w:t xml:space="preserve">, выбрав его на панели задач (см. рис. 31. Окно ввода/редактирования документа МБ Соглашение). Пример отчета </w:t>
      </w:r>
      <w:r>
        <w:rPr>
          <w:rFonts w:ascii="Arial CYR" w:hAnsi="Arial CYR" w:cs="Arial CYR"/>
          <w:i/>
          <w:iCs/>
          <w:sz w:val="18"/>
          <w:szCs w:val="18"/>
        </w:rPr>
        <w:t>Текст сог</w:t>
      </w:r>
      <w:r>
        <w:rPr>
          <w:rFonts w:ascii="Arial CYR" w:hAnsi="Arial CYR" w:cs="Arial CYR"/>
          <w:i/>
          <w:iCs/>
          <w:sz w:val="18"/>
          <w:szCs w:val="18"/>
        </w:rPr>
        <w:t>лашения</w:t>
      </w:r>
      <w:r>
        <w:rPr>
          <w:rFonts w:ascii="Arial CYR" w:hAnsi="Arial CYR" w:cs="Arial CYR"/>
          <w:sz w:val="18"/>
          <w:szCs w:val="18"/>
        </w:rPr>
        <w:t xml:space="preserve"> по документу </w:t>
      </w:r>
      <w:r>
        <w:rPr>
          <w:rFonts w:ascii="Arial CYR" w:hAnsi="Arial CYR" w:cs="Arial CYR"/>
          <w:i/>
          <w:iCs/>
          <w:sz w:val="18"/>
          <w:szCs w:val="18"/>
        </w:rPr>
        <w:t>Соглашение</w:t>
      </w:r>
      <w:r>
        <w:rPr>
          <w:rFonts w:ascii="Arial CYR" w:hAnsi="Arial CYR" w:cs="Arial CYR"/>
          <w:sz w:val="18"/>
          <w:szCs w:val="18"/>
        </w:rPr>
        <w:t xml:space="preserve"> за номером sog218_АКБ_МЕЖПРОМ приводится на следующем рисунке: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0" type="#_x0000_t75" style="width:456.75pt;height:515.25pt">
            <v:imagedata r:id="rId40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35. Отчет Текст соглашения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Сообщение S.W.I.F.T. МТ 320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Сообщения S.W.I.F.T. МТ 320 могут быть сформированы автоматиче</w:t>
      </w:r>
      <w:r>
        <w:rPr>
          <w:rFonts w:ascii="Arial CYR" w:hAnsi="Arial CYR" w:cs="Arial CYR"/>
          <w:sz w:val="18"/>
          <w:szCs w:val="18"/>
        </w:rPr>
        <w:t>ски на основе заранее подготовленного шаблона.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этого в режиме редактирования банковского продукта (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Банковский продукт</w:t>
      </w:r>
      <w:r>
        <w:rPr>
          <w:rFonts w:ascii="Arial CYR" w:hAnsi="Arial CYR" w:cs="Arial CYR"/>
          <w:spacing w:val="40"/>
          <w:sz w:val="18"/>
          <w:szCs w:val="18"/>
        </w:rPr>
        <w:t>)</w:t>
      </w:r>
      <w:r>
        <w:rPr>
          <w:rFonts w:ascii="Arial CYR" w:hAnsi="Arial CYR" w:cs="Arial CYR"/>
          <w:sz w:val="18"/>
          <w:szCs w:val="18"/>
        </w:rPr>
        <w:t xml:space="preserve"> выберите вкладку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Сообщения</w:t>
      </w:r>
      <w:r>
        <w:rPr>
          <w:rFonts w:ascii="Arial CYR" w:hAnsi="Arial CYR" w:cs="Arial CYR"/>
          <w:sz w:val="18"/>
          <w:szCs w:val="18"/>
        </w:rPr>
        <w:t>. Для формирования сообщения должны быть подготовлены два шаблона. Один шаблон с описанием параме</w:t>
      </w:r>
      <w:r>
        <w:rPr>
          <w:rFonts w:ascii="Arial CYR" w:hAnsi="Arial CYR" w:cs="Arial CYR"/>
          <w:sz w:val="18"/>
          <w:szCs w:val="18"/>
        </w:rPr>
        <w:t xml:space="preserve">тров отправителя (сторона А - наш Банк,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Контрагент</w:t>
      </w:r>
      <w:r>
        <w:rPr>
          <w:rFonts w:ascii="Arial CYR" w:hAnsi="Arial CYR" w:cs="Arial CYR"/>
          <w:sz w:val="18"/>
          <w:szCs w:val="18"/>
        </w:rPr>
        <w:t xml:space="preserve"> не заполнено) и шаблон с параметрами контрагента (сторона В, заполняется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Контрагент</w:t>
      </w:r>
      <w:r>
        <w:rPr>
          <w:rFonts w:ascii="Arial CYR" w:hAnsi="Arial CYR" w:cs="Arial CYR"/>
          <w:sz w:val="18"/>
          <w:szCs w:val="18"/>
        </w:rPr>
        <w:t xml:space="preserve">). Результирующее сообщение представляет собой сумму двух шаблонов.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Для работы с документами МТ 320 выбирается </w:t>
      </w:r>
      <w:r>
        <w:rPr>
          <w:rFonts w:ascii="Arial CYR" w:hAnsi="Arial CYR" w:cs="Arial CYR"/>
          <w:sz w:val="18"/>
          <w:szCs w:val="18"/>
        </w:rPr>
        <w:t xml:space="preserve">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Сообщение S.W.I.F.T. МТ 320</w:t>
      </w:r>
      <w:r>
        <w:rPr>
          <w:rFonts w:ascii="Arial CYR" w:hAnsi="Arial CYR" w:cs="Arial CYR"/>
          <w:sz w:val="18"/>
          <w:szCs w:val="18"/>
        </w:rPr>
        <w:t xml:space="preserve">. При этом на экране отображается список документов </w:t>
      </w:r>
      <w:r>
        <w:rPr>
          <w:rFonts w:ascii="Arial CYR" w:hAnsi="Arial CYR" w:cs="Arial CYR"/>
          <w:i/>
          <w:iCs/>
          <w:sz w:val="18"/>
          <w:szCs w:val="18"/>
        </w:rPr>
        <w:t>МТ 320. Подтверждение срочного кредита/депозита</w:t>
      </w:r>
      <w:r>
        <w:rPr>
          <w:rFonts w:ascii="Arial CYR" w:hAnsi="Arial CYR" w:cs="Arial CYR"/>
          <w:sz w:val="18"/>
          <w:szCs w:val="18"/>
        </w:rPr>
        <w:t>, введенных в систему ранее: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-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1" type="#_x0000_t75" style="width:528.75pt;height:302.25pt">
            <v:imagedata r:id="rId41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36. Список документов МТ 320. Подтвержден</w:t>
      </w:r>
      <w:r>
        <w:rPr>
          <w:rFonts w:ascii="Arial CYR" w:hAnsi="Arial CYR" w:cs="Arial CYR"/>
          <w:i/>
          <w:iCs/>
          <w:sz w:val="18"/>
          <w:szCs w:val="18"/>
        </w:rPr>
        <w:t>ие срочного кредита/депозита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Состояния документа: </w:t>
      </w:r>
    </w:p>
    <w:p w:rsidR="00000000" w:rsidRDefault="00BD65DB" w:rsidP="006B5355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120" w:line="200" w:lineRule="atLeast"/>
        <w:ind w:left="900" w:hanging="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позицию</w:t>
      </w:r>
    </w:p>
    <w:p w:rsidR="00000000" w:rsidRDefault="00BD65DB" w:rsidP="006B5355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120" w:line="200" w:lineRule="atLeast"/>
        <w:ind w:left="900" w:hanging="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Отбракован АРМ</w:t>
      </w:r>
    </w:p>
    <w:p w:rsidR="00000000" w:rsidRDefault="00BD65DB" w:rsidP="006B5355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120" w:line="200" w:lineRule="atLeast"/>
        <w:ind w:left="900" w:hanging="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Отказ SWIFT</w:t>
      </w:r>
    </w:p>
    <w:p w:rsidR="00000000" w:rsidRDefault="00BD65DB" w:rsidP="006B5355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120" w:line="200" w:lineRule="atLeast"/>
        <w:ind w:left="900" w:hanging="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Отправлен</w:t>
      </w:r>
    </w:p>
    <w:p w:rsidR="00000000" w:rsidRDefault="00BD65DB" w:rsidP="006B5355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120" w:line="200" w:lineRule="atLeast"/>
        <w:ind w:left="900" w:hanging="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Подтвержден</w:t>
      </w:r>
    </w:p>
    <w:p w:rsidR="00000000" w:rsidRDefault="00BD65DB" w:rsidP="006B5355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120" w:line="200" w:lineRule="atLeast"/>
        <w:ind w:left="900" w:hanging="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Принят</w:t>
      </w:r>
    </w:p>
    <w:p w:rsidR="00000000" w:rsidRDefault="00BD65DB" w:rsidP="006B5355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120" w:line="200" w:lineRule="atLeast"/>
        <w:ind w:left="900" w:hanging="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Сквитован</w:t>
      </w:r>
    </w:p>
    <w:p w:rsidR="00000000" w:rsidRDefault="00BD65DB" w:rsidP="006B5355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120" w:line="200" w:lineRule="atLeast"/>
        <w:ind w:left="900" w:hanging="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Создан</w:t>
      </w:r>
    </w:p>
    <w:p w:rsidR="00000000" w:rsidRDefault="00BD65DB" w:rsidP="006B5355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120" w:line="200" w:lineRule="atLeast"/>
        <w:ind w:left="900" w:hanging="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Удален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элемента документа: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1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2" type="#_x0000_t75" style="width:516pt;height:436.5pt">
            <v:imagedata r:id="rId42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37. МТ 320, вкладка Общая информация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Общая информация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</w:t>
      </w:r>
      <w:r>
        <w:rPr>
          <w:rFonts w:ascii="Arial CYR" w:hAnsi="Arial CYR" w:cs="Arial CYR"/>
          <w:sz w:val="18"/>
          <w:szCs w:val="18"/>
        </w:rPr>
        <w:t xml:space="preserve"> - номер документа.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</w:t>
      </w:r>
      <w:r>
        <w:rPr>
          <w:rFonts w:ascii="Arial CYR" w:hAnsi="Arial CYR" w:cs="Arial CYR"/>
          <w:sz w:val="18"/>
          <w:szCs w:val="18"/>
        </w:rPr>
        <w:t xml:space="preserve"> - по умолчанию устанавливается дата текущего операционного дня.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Направление</w:t>
      </w:r>
      <w:r>
        <w:rPr>
          <w:rFonts w:ascii="Arial CYR" w:hAnsi="Arial CYR" w:cs="Arial CYR"/>
          <w:sz w:val="18"/>
          <w:szCs w:val="18"/>
        </w:rPr>
        <w:t xml:space="preserve"> - выбирае</w:t>
      </w:r>
      <w:r>
        <w:rPr>
          <w:rFonts w:ascii="Arial CYR" w:hAnsi="Arial CYR" w:cs="Arial CYR"/>
          <w:sz w:val="18"/>
          <w:szCs w:val="18"/>
        </w:rPr>
        <w:t>тся из списка: Исходящее или Входящее.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Приоритет</w:t>
      </w:r>
      <w:r>
        <w:rPr>
          <w:rFonts w:ascii="Arial CYR" w:hAnsi="Arial CYR" w:cs="Arial CYR"/>
          <w:sz w:val="18"/>
          <w:szCs w:val="18"/>
        </w:rPr>
        <w:t xml:space="preserve"> - выбирается из следующих вариантов: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N</w:t>
      </w:r>
      <w:r>
        <w:rPr>
          <w:rFonts w:ascii="Arial CYR" w:hAnsi="Arial CYR" w:cs="Arial CYR"/>
          <w:sz w:val="18"/>
          <w:szCs w:val="18"/>
        </w:rPr>
        <w:t xml:space="preserve"> - обычное,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S</w:t>
      </w:r>
      <w:r>
        <w:rPr>
          <w:rFonts w:ascii="Arial CYR" w:hAnsi="Arial CYR" w:cs="Arial CYR"/>
          <w:sz w:val="18"/>
          <w:szCs w:val="18"/>
        </w:rPr>
        <w:t xml:space="preserve"> - системное,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U</w:t>
      </w:r>
      <w:r>
        <w:rPr>
          <w:rFonts w:ascii="Arial CYR" w:hAnsi="Arial CYR" w:cs="Arial CYR"/>
          <w:sz w:val="18"/>
          <w:szCs w:val="18"/>
        </w:rPr>
        <w:t xml:space="preserve"> - срочное.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</w:t>
      </w:r>
      <w:r>
        <w:rPr>
          <w:rFonts w:ascii="Arial CYR" w:hAnsi="Arial CYR" w:cs="Arial CYR"/>
          <w:sz w:val="18"/>
          <w:szCs w:val="18"/>
        </w:rPr>
        <w:t xml:space="preserve"> - проставляется по умолчанию после выбора приоритета, можно отредактировать.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Контрагент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Адрес реципиента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F20 Референс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F21 Связанный референс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F22А Тип операции</w:t>
      </w:r>
      <w:r>
        <w:rPr>
          <w:rFonts w:ascii="Arial CYR" w:hAnsi="Arial CYR" w:cs="Arial CYR"/>
          <w:sz w:val="18"/>
          <w:szCs w:val="18"/>
        </w:rPr>
        <w:t xml:space="preserve"> - выбирается из списка: AMND, CANC, DUPL, NEWT.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F94А Характер операции</w:t>
      </w:r>
      <w:r>
        <w:rPr>
          <w:rFonts w:ascii="Arial CYR" w:hAnsi="Arial CYR" w:cs="Arial CYR"/>
          <w:sz w:val="18"/>
          <w:szCs w:val="18"/>
        </w:rPr>
        <w:t xml:space="preserve"> - выбирается из списка: AGNT, BILA, BROK.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F22В Тип события</w:t>
      </w:r>
      <w:r>
        <w:rPr>
          <w:rFonts w:ascii="Arial CYR" w:hAnsi="Arial CYR" w:cs="Arial CYR"/>
          <w:sz w:val="18"/>
          <w:szCs w:val="18"/>
        </w:rPr>
        <w:t xml:space="preserve"> - выбирается из списка: CONF, MATU, ROLL.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F22С Общий рефере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нс</w:t>
      </w:r>
      <w:r>
        <w:rPr>
          <w:rFonts w:ascii="Arial CYR" w:hAnsi="Arial CYR" w:cs="Arial CYR"/>
          <w:b/>
          <w:bCs/>
          <w:sz w:val="18"/>
          <w:szCs w:val="18"/>
        </w:rPr>
        <w:t xml:space="preserve"> - можно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сформировать</w:t>
      </w:r>
      <w:r>
        <w:rPr>
          <w:rFonts w:ascii="Arial CYR" w:hAnsi="Arial CYR" w:cs="Arial CYR"/>
          <w:b/>
          <w:bCs/>
          <w:sz w:val="18"/>
          <w:szCs w:val="18"/>
        </w:rPr>
        <w:t xml:space="preserve"> с помощью кнопки, однако это возможно при наличии заполненных значений в определенных полях (БИК отправителя, БИК получателя и процентная ставка).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F21N Номер контракта стороны А</w:t>
      </w:r>
      <w:r>
        <w:rPr>
          <w:rFonts w:ascii="Arial CYR" w:hAnsi="Arial CYR" w:cs="Arial CYR"/>
          <w:b/>
          <w:bCs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F82A Сторона А: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</w:t>
      </w:r>
      <w:r>
        <w:rPr>
          <w:rFonts w:ascii="Arial CYR" w:hAnsi="Arial CYR" w:cs="Arial CYR"/>
          <w:i/>
          <w:i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- в поле </w:t>
      </w:r>
      <w:r>
        <w:rPr>
          <w:rFonts w:ascii="Arial CYR" w:hAnsi="Arial CYR" w:cs="Arial CYR"/>
          <w:b/>
          <w:bCs/>
          <w:sz w:val="18"/>
          <w:szCs w:val="18"/>
        </w:rPr>
        <w:t>Код BIC/BEI</w:t>
      </w:r>
      <w:r>
        <w:rPr>
          <w:rFonts w:ascii="Arial CYR" w:hAnsi="Arial CYR" w:cs="Arial CYR"/>
          <w:sz w:val="18"/>
          <w:szCs w:val="18"/>
        </w:rPr>
        <w:t xml:space="preserve"> и</w:t>
      </w:r>
      <w:r>
        <w:rPr>
          <w:rFonts w:ascii="Arial CYR" w:hAnsi="Arial CYR" w:cs="Arial CYR"/>
          <w:sz w:val="18"/>
          <w:szCs w:val="18"/>
        </w:rPr>
        <w:t xml:space="preserve">з справочника банков S.W.I.F.T. выбирается банк и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D</w:t>
      </w:r>
      <w:r>
        <w:rPr>
          <w:rFonts w:ascii="Arial CYR" w:hAnsi="Arial CYR" w:cs="Arial CYR"/>
          <w:sz w:val="18"/>
          <w:szCs w:val="18"/>
        </w:rPr>
        <w:t xml:space="preserve"> - вручную вводятся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и адрес</w:t>
      </w:r>
      <w:r>
        <w:rPr>
          <w:rFonts w:ascii="Arial CYR" w:hAnsi="Arial CYR" w:cs="Arial CYR"/>
          <w:sz w:val="18"/>
          <w:szCs w:val="18"/>
        </w:rPr>
        <w:t xml:space="preserve"> организации, вручную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J</w:t>
      </w:r>
      <w:r>
        <w:rPr>
          <w:rFonts w:ascii="Arial CYR" w:hAnsi="Arial CYR" w:cs="Arial CYR"/>
          <w:i/>
          <w:iCs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 xml:space="preserve">- вручную вводится </w:t>
      </w:r>
      <w:r>
        <w:rPr>
          <w:rFonts w:ascii="Arial CYR" w:hAnsi="Arial CYR" w:cs="Arial CYR"/>
          <w:b/>
          <w:bCs/>
          <w:sz w:val="18"/>
          <w:szCs w:val="18"/>
        </w:rPr>
        <w:t>Определение стороны.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F87A Сторона В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</w:t>
      </w:r>
      <w:r>
        <w:rPr>
          <w:rFonts w:ascii="Arial CYR" w:hAnsi="Arial CYR" w:cs="Arial CYR"/>
          <w:i/>
          <w:i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- в поле </w:t>
      </w:r>
      <w:r>
        <w:rPr>
          <w:rFonts w:ascii="Arial CYR" w:hAnsi="Arial CYR" w:cs="Arial CYR"/>
          <w:b/>
          <w:bCs/>
          <w:sz w:val="18"/>
          <w:szCs w:val="18"/>
        </w:rPr>
        <w:t>Код BIC/BEI</w:t>
      </w:r>
      <w:r>
        <w:rPr>
          <w:rFonts w:ascii="Arial CYR" w:hAnsi="Arial CYR" w:cs="Arial CYR"/>
          <w:sz w:val="18"/>
          <w:szCs w:val="18"/>
        </w:rPr>
        <w:t xml:space="preserve"> из справочника банков S.W.I.F.T. выбирается банк и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D</w:t>
      </w:r>
      <w:r>
        <w:rPr>
          <w:rFonts w:ascii="Arial CYR" w:hAnsi="Arial CYR" w:cs="Arial CYR"/>
          <w:sz w:val="18"/>
          <w:szCs w:val="18"/>
        </w:rPr>
        <w:t xml:space="preserve"> - вручную вводятся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и адрес</w:t>
      </w:r>
      <w:r>
        <w:rPr>
          <w:rFonts w:ascii="Arial CYR" w:hAnsi="Arial CYR" w:cs="Arial CYR"/>
          <w:sz w:val="18"/>
          <w:szCs w:val="18"/>
        </w:rPr>
        <w:t xml:space="preserve"> организации, вручную в поле за</w:t>
      </w:r>
      <w:r>
        <w:rPr>
          <w:rFonts w:ascii="Arial CYR" w:hAnsi="Arial CYR" w:cs="Arial CYR"/>
          <w:sz w:val="18"/>
          <w:szCs w:val="18"/>
        </w:rPr>
        <w:t xml:space="preserve">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 xml:space="preserve">J </w:t>
      </w:r>
      <w:r>
        <w:rPr>
          <w:rFonts w:ascii="Arial CYR" w:hAnsi="Arial CYR" w:cs="Arial CYR"/>
          <w:sz w:val="18"/>
          <w:szCs w:val="18"/>
        </w:rPr>
        <w:t xml:space="preserve">- вручную вводится </w:t>
      </w:r>
      <w:r>
        <w:rPr>
          <w:rFonts w:ascii="Arial CYR" w:hAnsi="Arial CYR" w:cs="Arial CYR"/>
          <w:b/>
          <w:bCs/>
          <w:sz w:val="18"/>
          <w:szCs w:val="18"/>
        </w:rPr>
        <w:t>Определение стороны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F83A Фонд или приказодатель: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 xml:space="preserve">А </w:t>
      </w:r>
      <w:r>
        <w:rPr>
          <w:rFonts w:ascii="Arial CYR" w:hAnsi="Arial CYR" w:cs="Arial CYR"/>
          <w:sz w:val="18"/>
          <w:szCs w:val="18"/>
        </w:rPr>
        <w:t xml:space="preserve">- в поле </w:t>
      </w:r>
      <w:r>
        <w:rPr>
          <w:rFonts w:ascii="Arial CYR" w:hAnsi="Arial CYR" w:cs="Arial CYR"/>
          <w:b/>
          <w:bCs/>
          <w:sz w:val="18"/>
          <w:szCs w:val="18"/>
        </w:rPr>
        <w:t>Код BIC/BEI</w:t>
      </w:r>
      <w:r>
        <w:rPr>
          <w:rFonts w:ascii="Arial CYR" w:hAnsi="Arial CYR" w:cs="Arial CYR"/>
          <w:sz w:val="18"/>
          <w:szCs w:val="18"/>
        </w:rPr>
        <w:t xml:space="preserve"> из справочника банков S.W.I.F.T. выбирается банк и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</w:t>
      </w:r>
      <w:r>
        <w:rPr>
          <w:rFonts w:ascii="Arial CYR" w:hAnsi="Arial CYR" w:cs="Arial CYR"/>
          <w:sz w:val="18"/>
          <w:szCs w:val="18"/>
        </w:rPr>
        <w:t>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>D</w:t>
      </w:r>
      <w:r>
        <w:rPr>
          <w:rFonts w:ascii="Arial CYR" w:hAnsi="Arial CYR" w:cs="Arial CYR"/>
          <w:sz w:val="18"/>
          <w:szCs w:val="18"/>
        </w:rPr>
        <w:t xml:space="preserve"> - вручную вводятся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и адрес</w:t>
      </w:r>
      <w:r>
        <w:rPr>
          <w:rFonts w:ascii="Arial CYR" w:hAnsi="Arial CYR" w:cs="Arial CYR"/>
          <w:sz w:val="18"/>
          <w:szCs w:val="18"/>
        </w:rPr>
        <w:t xml:space="preserve"> организации, вручную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 xml:space="preserve">J </w:t>
      </w:r>
      <w:r>
        <w:rPr>
          <w:rFonts w:ascii="Arial CYR" w:hAnsi="Arial CYR" w:cs="Arial CYR"/>
          <w:sz w:val="18"/>
          <w:szCs w:val="18"/>
        </w:rPr>
        <w:t xml:space="preserve">- вручную вводится </w:t>
      </w:r>
      <w:r>
        <w:rPr>
          <w:rFonts w:ascii="Arial CYR" w:hAnsi="Arial CYR" w:cs="Arial CYR"/>
          <w:b/>
          <w:bCs/>
          <w:sz w:val="18"/>
          <w:szCs w:val="18"/>
        </w:rPr>
        <w:t>Определение стороны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F77D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BD65DB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68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Все данные в рассмотренных здесь и далее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F…</w:t>
      </w:r>
      <w:r>
        <w:rPr>
          <w:rFonts w:ascii="Arial CYR" w:hAnsi="Arial CYR" w:cs="Arial CYR"/>
          <w:b/>
          <w:bCs/>
          <w:sz w:val="18"/>
          <w:szCs w:val="18"/>
        </w:rPr>
        <w:t xml:space="preserve"> вводятся</w:t>
      </w:r>
      <w:r>
        <w:rPr>
          <w:rFonts w:ascii="Arial CYR" w:hAnsi="Arial CYR" w:cs="Arial CYR"/>
          <w:b/>
          <w:bCs/>
          <w:sz w:val="18"/>
          <w:szCs w:val="18"/>
        </w:rPr>
        <w:t xml:space="preserve"> только на латинице!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Выбор документа для квитовки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документов </w:t>
      </w:r>
      <w:r>
        <w:rPr>
          <w:rFonts w:ascii="Arial CYR" w:hAnsi="Arial CYR" w:cs="Arial CYR"/>
          <w:i/>
          <w:iCs/>
          <w:sz w:val="18"/>
          <w:szCs w:val="18"/>
        </w:rPr>
        <w:t>МТ 320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Детали операции</w:t>
      </w:r>
      <w:r>
        <w:rPr>
          <w:rFonts w:ascii="Arial CYR" w:hAnsi="Arial CYR" w:cs="Arial CYR"/>
          <w:sz w:val="18"/>
          <w:szCs w:val="18"/>
        </w:rPr>
        <w:t xml:space="preserve"> заполняются поля, содержащие детальную информацию об операции: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3" type="#_x0000_t75" style="width:483pt;height:232.5pt">
            <v:imagedata r:id="rId43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38. Вкладка Детали операции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F17R Роль стороны А</w:t>
      </w:r>
      <w:r>
        <w:rPr>
          <w:rFonts w:ascii="Arial CYR" w:hAnsi="Arial CYR" w:cs="Arial CYR"/>
          <w:sz w:val="18"/>
          <w:szCs w:val="18"/>
        </w:rPr>
        <w:t xml:space="preserve"> - выбирается из списка: В или L.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F30T Дата сделки</w:t>
      </w:r>
      <w:r>
        <w:rPr>
          <w:rFonts w:ascii="Arial CYR" w:hAnsi="Arial CYR" w:cs="Arial CYR"/>
          <w:b/>
          <w:bCs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F30V Дата валютирования</w:t>
      </w:r>
      <w:r>
        <w:rPr>
          <w:rFonts w:ascii="Arial CYR" w:hAnsi="Arial CYR" w:cs="Arial CYR"/>
          <w:b/>
          <w:bCs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F30P Дата погашения</w:t>
      </w:r>
      <w:r>
        <w:rPr>
          <w:rFonts w:ascii="Arial CYR" w:hAnsi="Arial CYR" w:cs="Arial CYR"/>
          <w:b/>
          <w:bCs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F32В Код валюты/Основная сумма</w:t>
      </w:r>
      <w:r>
        <w:rPr>
          <w:rFonts w:ascii="Arial CYR" w:hAnsi="Arial CYR" w:cs="Arial CYR"/>
          <w:b/>
          <w:bCs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F32H Код валюты/Сумма, по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длежащая переводу.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F30X Дата следующей выплаты процентов.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F34E Код валюты/Сумма процентов.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F37G Процентная ставка.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F14D Число дней при расчете</w:t>
      </w:r>
      <w:r>
        <w:rPr>
          <w:rFonts w:ascii="Arial CYR" w:hAnsi="Arial CYR" w:cs="Arial CYR"/>
          <w:b/>
          <w:bCs/>
          <w:sz w:val="18"/>
          <w:szCs w:val="18"/>
        </w:rPr>
        <w:t xml:space="preserve"> - выбирается из списка: АСТ/365, AFI/365, АСТ/360, 360/360 или 30Е/360.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F30F Последний день первого про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центного периода</w:t>
      </w:r>
      <w:r>
        <w:rPr>
          <w:rFonts w:ascii="Arial CYR" w:hAnsi="Arial CYR" w:cs="Arial CYR"/>
          <w:b/>
          <w:bCs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F38J Количество дней</w:t>
      </w:r>
      <w:r>
        <w:rPr>
          <w:rFonts w:ascii="Arial CYR" w:hAnsi="Arial CYR" w:cs="Arial CYR"/>
          <w:b/>
          <w:bCs/>
          <w:sz w:val="18"/>
          <w:szCs w:val="18"/>
        </w:rPr>
        <w:t xml:space="preserve"> - выбирается из списка: D или M.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вкладках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Инструкции для сумм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Инструкция для процентов</w:t>
      </w:r>
      <w:r>
        <w:rPr>
          <w:rFonts w:ascii="Arial CYR" w:hAnsi="Arial CYR" w:cs="Arial CYR"/>
          <w:sz w:val="18"/>
          <w:szCs w:val="18"/>
        </w:rPr>
        <w:t xml:space="preserve"> заполняются аналогичные поля. Рассмотрим заполнение полей на примере вкладки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Инструкции для сумм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1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4" type="#_x0000_t75" style="width:510.75pt;height:475.5pt">
            <v:imagedata r:id="rId44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39. Вкладка "Инструкция для сумм"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Здесь при необходимости для обеих сторон (А и В) заполняются следующие поля: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F53А Агент-поставщик</w:t>
      </w:r>
      <w:r>
        <w:rPr>
          <w:rFonts w:ascii="Arial CYR" w:hAnsi="Arial CYR" w:cs="Arial CYR"/>
          <w:sz w:val="18"/>
          <w:szCs w:val="18"/>
        </w:rPr>
        <w:t xml:space="preserve"> - выбирается из списка: В или L.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F86А Посредник 2.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F56А Посредник.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F57А Агент-получатель: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Опция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 xml:space="preserve">А </w:t>
      </w:r>
      <w:r>
        <w:rPr>
          <w:rFonts w:ascii="Arial CYR" w:hAnsi="Arial CYR" w:cs="Arial CYR"/>
          <w:sz w:val="18"/>
          <w:szCs w:val="18"/>
        </w:rPr>
        <w:t xml:space="preserve">- в поле </w:t>
      </w:r>
      <w:r>
        <w:rPr>
          <w:rFonts w:ascii="Arial CYR" w:hAnsi="Arial CYR" w:cs="Arial CYR"/>
          <w:b/>
          <w:bCs/>
          <w:sz w:val="18"/>
          <w:szCs w:val="18"/>
        </w:rPr>
        <w:t>Код BIC</w:t>
      </w:r>
      <w:r>
        <w:rPr>
          <w:rFonts w:ascii="Arial CYR" w:hAnsi="Arial CYR" w:cs="Arial CYR"/>
          <w:sz w:val="18"/>
          <w:szCs w:val="18"/>
        </w:rPr>
        <w:t xml:space="preserve"> из справочника банков S.W.I.F.T. выбирается банк и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>D</w:t>
      </w:r>
      <w:r>
        <w:rPr>
          <w:rFonts w:ascii="Arial CYR" w:hAnsi="Arial CYR" w:cs="Arial CYR"/>
          <w:sz w:val="18"/>
          <w:szCs w:val="18"/>
        </w:rPr>
        <w:t xml:space="preserve"> - вручную вводятся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и адрес</w:t>
      </w:r>
      <w:r>
        <w:rPr>
          <w:rFonts w:ascii="Arial CYR" w:hAnsi="Arial CYR" w:cs="Arial CYR"/>
          <w:sz w:val="18"/>
          <w:szCs w:val="18"/>
        </w:rPr>
        <w:t xml:space="preserve"> организации, вручную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 xml:space="preserve">J </w:t>
      </w:r>
      <w:r>
        <w:rPr>
          <w:rFonts w:ascii="Arial CYR" w:hAnsi="Arial CYR" w:cs="Arial CYR"/>
          <w:sz w:val="18"/>
          <w:szCs w:val="18"/>
        </w:rPr>
        <w:t xml:space="preserve">- вручную вводится </w:t>
      </w:r>
      <w:r>
        <w:rPr>
          <w:rFonts w:ascii="Arial CYR" w:hAnsi="Arial CYR" w:cs="Arial CYR"/>
          <w:b/>
          <w:bCs/>
          <w:sz w:val="18"/>
          <w:szCs w:val="18"/>
        </w:rPr>
        <w:t>Определение стороны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F58А Организация-бенефициар: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 xml:space="preserve">А </w:t>
      </w:r>
      <w:r>
        <w:rPr>
          <w:rFonts w:ascii="Arial CYR" w:hAnsi="Arial CYR" w:cs="Arial CYR"/>
          <w:sz w:val="18"/>
          <w:szCs w:val="18"/>
        </w:rPr>
        <w:t xml:space="preserve">- в поле </w:t>
      </w:r>
      <w:r>
        <w:rPr>
          <w:rFonts w:ascii="Arial CYR" w:hAnsi="Arial CYR" w:cs="Arial CYR"/>
          <w:b/>
          <w:bCs/>
          <w:sz w:val="18"/>
          <w:szCs w:val="18"/>
        </w:rPr>
        <w:t>Код BIC</w:t>
      </w:r>
      <w:r>
        <w:rPr>
          <w:rFonts w:ascii="Arial CYR" w:hAnsi="Arial CYR" w:cs="Arial CYR"/>
          <w:sz w:val="18"/>
          <w:szCs w:val="18"/>
        </w:rPr>
        <w:t xml:space="preserve"> из справочника банков S.W.I.F.T. выбирается банк и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>D</w:t>
      </w:r>
      <w:r>
        <w:rPr>
          <w:rFonts w:ascii="Arial CYR" w:hAnsi="Arial CYR" w:cs="Arial CYR"/>
          <w:sz w:val="18"/>
          <w:szCs w:val="18"/>
        </w:rPr>
        <w:t xml:space="preserve"> - вручную вводятся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и адрес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организации, вручную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 xml:space="preserve">J </w:t>
      </w:r>
      <w:r>
        <w:rPr>
          <w:rFonts w:ascii="Arial CYR" w:hAnsi="Arial CYR" w:cs="Arial CYR"/>
          <w:sz w:val="18"/>
          <w:szCs w:val="18"/>
        </w:rPr>
        <w:t xml:space="preserve">- вручную вводится </w:t>
      </w:r>
      <w:r>
        <w:rPr>
          <w:rFonts w:ascii="Arial CYR" w:hAnsi="Arial CYR" w:cs="Arial CYR"/>
          <w:b/>
          <w:bCs/>
          <w:sz w:val="18"/>
          <w:szCs w:val="18"/>
        </w:rPr>
        <w:t>Определение стороны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Налоговая и дополнительная информация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5" type="#_x0000_t75" style="width:485.25pt;height:404.25pt">
            <v:imagedata r:id="rId45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40. Вкладка "Налоговая и дополнительная информация"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F37L Ставка налога</w:t>
      </w:r>
      <w:r>
        <w:rPr>
          <w:rFonts w:ascii="Arial CYR" w:hAnsi="Arial CYR" w:cs="Arial CYR"/>
          <w:sz w:val="18"/>
          <w:szCs w:val="18"/>
        </w:rPr>
        <w:t xml:space="preserve"> - выбирается из списка: В или L.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F33B Код валюты/Чистая сумма процентов.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F36 Курс конвертации.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F33E Код валюты/Сумма налогов.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тельная информация F29A и F24D. 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F84A Заключивший сделку филиал стороны А: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 xml:space="preserve">А </w:t>
      </w:r>
      <w:r>
        <w:rPr>
          <w:rFonts w:ascii="Arial CYR" w:hAnsi="Arial CYR" w:cs="Arial CYR"/>
          <w:sz w:val="18"/>
          <w:szCs w:val="18"/>
        </w:rPr>
        <w:t xml:space="preserve">- в поле </w:t>
      </w:r>
      <w:r>
        <w:rPr>
          <w:rFonts w:ascii="Arial CYR" w:hAnsi="Arial CYR" w:cs="Arial CYR"/>
          <w:b/>
          <w:bCs/>
          <w:sz w:val="18"/>
          <w:szCs w:val="18"/>
        </w:rPr>
        <w:t>Код BIC</w:t>
      </w:r>
      <w:r>
        <w:rPr>
          <w:rFonts w:ascii="Arial CYR" w:hAnsi="Arial CYR" w:cs="Arial CYR"/>
          <w:sz w:val="18"/>
          <w:szCs w:val="18"/>
        </w:rPr>
        <w:t xml:space="preserve"> из справочника банков S.W.I.F.T. выбирается банк и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>B</w:t>
      </w:r>
      <w:r>
        <w:rPr>
          <w:rFonts w:ascii="Arial CYR" w:hAnsi="Arial CYR" w:cs="Arial CYR"/>
          <w:sz w:val="18"/>
          <w:szCs w:val="18"/>
        </w:rPr>
        <w:t xml:space="preserve"> - вручную в поле за символом за симво</w:t>
      </w:r>
      <w:r>
        <w:rPr>
          <w:rFonts w:ascii="Arial CYR" w:hAnsi="Arial CYR" w:cs="Arial CYR"/>
          <w:sz w:val="18"/>
          <w:szCs w:val="18"/>
        </w:rPr>
        <w:t xml:space="preserve">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стороны, а в нижнем поле - </w:t>
      </w:r>
      <w:r>
        <w:rPr>
          <w:rFonts w:ascii="Arial CYR" w:hAnsi="Arial CYR" w:cs="Arial CYR"/>
          <w:b/>
          <w:bCs/>
          <w:sz w:val="18"/>
          <w:szCs w:val="18"/>
        </w:rPr>
        <w:t>Местонахождение</w:t>
      </w:r>
      <w:r>
        <w:rPr>
          <w:rFonts w:ascii="Arial CYR" w:hAnsi="Arial CYR" w:cs="Arial CYR"/>
          <w:sz w:val="18"/>
          <w:szCs w:val="18"/>
        </w:rPr>
        <w:t xml:space="preserve"> банка.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>D</w:t>
      </w:r>
      <w:r>
        <w:rPr>
          <w:rFonts w:ascii="Arial CYR" w:hAnsi="Arial CYR" w:cs="Arial CYR"/>
          <w:sz w:val="18"/>
          <w:szCs w:val="18"/>
        </w:rPr>
        <w:t xml:space="preserve"> - вручную вводятся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и адрес</w:t>
      </w:r>
      <w:r>
        <w:rPr>
          <w:rFonts w:ascii="Arial CYR" w:hAnsi="Arial CYR" w:cs="Arial CYR"/>
          <w:sz w:val="18"/>
          <w:szCs w:val="18"/>
        </w:rPr>
        <w:t xml:space="preserve"> организации, вручную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 xml:space="preserve">J </w:t>
      </w:r>
      <w:r>
        <w:rPr>
          <w:rFonts w:ascii="Arial CYR" w:hAnsi="Arial CYR" w:cs="Arial CYR"/>
          <w:sz w:val="18"/>
          <w:szCs w:val="18"/>
        </w:rPr>
        <w:t xml:space="preserve">- вручную вводится </w:t>
      </w:r>
      <w:r>
        <w:rPr>
          <w:rFonts w:ascii="Arial CYR" w:hAnsi="Arial CYR" w:cs="Arial CYR"/>
          <w:b/>
          <w:bCs/>
          <w:sz w:val="18"/>
          <w:szCs w:val="18"/>
        </w:rPr>
        <w:t>Определение стороны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F85A Заключивший сделку филиал стороны В.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 xml:space="preserve">А </w:t>
      </w:r>
      <w:r>
        <w:rPr>
          <w:rFonts w:ascii="Arial CYR" w:hAnsi="Arial CYR" w:cs="Arial CYR"/>
          <w:sz w:val="18"/>
          <w:szCs w:val="18"/>
        </w:rPr>
        <w:t xml:space="preserve">- в поле </w:t>
      </w:r>
      <w:r>
        <w:rPr>
          <w:rFonts w:ascii="Arial CYR" w:hAnsi="Arial CYR" w:cs="Arial CYR"/>
          <w:b/>
          <w:bCs/>
          <w:sz w:val="18"/>
          <w:szCs w:val="18"/>
        </w:rPr>
        <w:t>Код BIC</w:t>
      </w:r>
      <w:r>
        <w:rPr>
          <w:rFonts w:ascii="Arial CYR" w:hAnsi="Arial CYR" w:cs="Arial CYR"/>
          <w:sz w:val="18"/>
          <w:szCs w:val="18"/>
        </w:rPr>
        <w:t xml:space="preserve"> из справочника банков S.W.I.F.T. выбирается банк и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>B</w:t>
      </w:r>
      <w:r>
        <w:rPr>
          <w:rFonts w:ascii="Arial CYR" w:hAnsi="Arial CYR" w:cs="Arial CYR"/>
          <w:sz w:val="18"/>
          <w:szCs w:val="18"/>
        </w:rPr>
        <w:t xml:space="preserve"> - вручную в поле за символом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</w:t>
      </w:r>
      <w:r>
        <w:rPr>
          <w:rFonts w:ascii="Arial CYR" w:hAnsi="Arial CYR" w:cs="Arial CYR"/>
          <w:sz w:val="18"/>
          <w:szCs w:val="18"/>
        </w:rPr>
        <w:t xml:space="preserve">ы, а в нижнем поле - </w:t>
      </w:r>
      <w:r>
        <w:rPr>
          <w:rFonts w:ascii="Arial CYR" w:hAnsi="Arial CYR" w:cs="Arial CYR"/>
          <w:b/>
          <w:bCs/>
          <w:sz w:val="18"/>
          <w:szCs w:val="18"/>
        </w:rPr>
        <w:t>Местонахождение</w:t>
      </w:r>
      <w:r>
        <w:rPr>
          <w:rFonts w:ascii="Arial CYR" w:hAnsi="Arial CYR" w:cs="Arial CYR"/>
          <w:sz w:val="18"/>
          <w:szCs w:val="18"/>
        </w:rPr>
        <w:t xml:space="preserve"> банка.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>D</w:t>
      </w:r>
      <w:r>
        <w:rPr>
          <w:rFonts w:ascii="Arial CYR" w:hAnsi="Arial CYR" w:cs="Arial CYR"/>
          <w:sz w:val="18"/>
          <w:szCs w:val="18"/>
        </w:rPr>
        <w:t xml:space="preserve"> - вручную вводятся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и адрес</w:t>
      </w:r>
      <w:r>
        <w:rPr>
          <w:rFonts w:ascii="Arial CYR" w:hAnsi="Arial CYR" w:cs="Arial CYR"/>
          <w:sz w:val="18"/>
          <w:szCs w:val="18"/>
        </w:rPr>
        <w:t xml:space="preserve"> организации, вручную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 xml:space="preserve">J </w:t>
      </w:r>
      <w:r>
        <w:rPr>
          <w:rFonts w:ascii="Arial CYR" w:hAnsi="Arial CYR" w:cs="Arial CYR"/>
          <w:sz w:val="18"/>
          <w:szCs w:val="18"/>
        </w:rPr>
        <w:t xml:space="preserve">- вручную вводится </w:t>
      </w:r>
      <w:r>
        <w:rPr>
          <w:rFonts w:ascii="Arial CYR" w:hAnsi="Arial CYR" w:cs="Arial CYR"/>
          <w:b/>
          <w:bCs/>
          <w:sz w:val="18"/>
          <w:szCs w:val="18"/>
        </w:rPr>
        <w:t>Определение стороны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F88A Идентификация брокера.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Опци</w:t>
      </w:r>
      <w:r>
        <w:rPr>
          <w:rFonts w:ascii="Arial CYR" w:hAnsi="Arial CYR" w:cs="Arial CYR"/>
          <w:sz w:val="18"/>
          <w:szCs w:val="18"/>
        </w:rPr>
        <w:t xml:space="preserve">я </w:t>
      </w:r>
      <w:r>
        <w:rPr>
          <w:rFonts w:ascii="Arial CYR" w:hAnsi="Arial CYR" w:cs="Arial CYR"/>
          <w:b/>
          <w:bCs/>
          <w:sz w:val="18"/>
          <w:szCs w:val="18"/>
        </w:rPr>
        <w:t xml:space="preserve">А </w:t>
      </w:r>
      <w:r>
        <w:rPr>
          <w:rFonts w:ascii="Arial CYR" w:hAnsi="Arial CYR" w:cs="Arial CYR"/>
          <w:sz w:val="18"/>
          <w:szCs w:val="18"/>
        </w:rPr>
        <w:t xml:space="preserve">- в поле </w:t>
      </w:r>
      <w:r>
        <w:rPr>
          <w:rFonts w:ascii="Arial CYR" w:hAnsi="Arial CYR" w:cs="Arial CYR"/>
          <w:b/>
          <w:bCs/>
          <w:sz w:val="18"/>
          <w:szCs w:val="18"/>
        </w:rPr>
        <w:t>Код BIC</w:t>
      </w:r>
      <w:r>
        <w:rPr>
          <w:rFonts w:ascii="Arial CYR" w:hAnsi="Arial CYR" w:cs="Arial CYR"/>
          <w:sz w:val="18"/>
          <w:szCs w:val="18"/>
        </w:rPr>
        <w:t xml:space="preserve"> из справочника банков S.W.I.F.T. выбирается банк и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Опция </w:t>
      </w:r>
      <w:r>
        <w:rPr>
          <w:rFonts w:ascii="Arial CYR" w:hAnsi="Arial CYR" w:cs="Arial CYR"/>
          <w:b/>
          <w:bCs/>
          <w:sz w:val="18"/>
          <w:szCs w:val="18"/>
        </w:rPr>
        <w:t>D</w:t>
      </w:r>
      <w:r>
        <w:rPr>
          <w:rFonts w:ascii="Arial CYR" w:hAnsi="Arial CYR" w:cs="Arial CYR"/>
          <w:sz w:val="18"/>
          <w:szCs w:val="18"/>
        </w:rPr>
        <w:t xml:space="preserve"> - вручную вводятся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и адрес</w:t>
      </w:r>
      <w:r>
        <w:rPr>
          <w:rFonts w:ascii="Arial CYR" w:hAnsi="Arial CYR" w:cs="Arial CYR"/>
          <w:sz w:val="18"/>
          <w:szCs w:val="18"/>
        </w:rPr>
        <w:t xml:space="preserve"> организации, вручную в поле за символом </w:t>
      </w:r>
      <w:r>
        <w:rPr>
          <w:rFonts w:ascii="Arial CYR" w:hAnsi="Arial CYR" w:cs="Arial CYR"/>
          <w:b/>
          <w:bCs/>
          <w:sz w:val="18"/>
          <w:szCs w:val="18"/>
        </w:rPr>
        <w:t>/</w:t>
      </w:r>
      <w:r>
        <w:rPr>
          <w:rFonts w:ascii="Arial CYR" w:hAnsi="Arial CYR" w:cs="Arial CYR"/>
          <w:sz w:val="18"/>
          <w:szCs w:val="18"/>
        </w:rPr>
        <w:t xml:space="preserve"> вводится идентификация стороны.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Опция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 xml:space="preserve">J </w:t>
      </w:r>
      <w:r>
        <w:rPr>
          <w:rFonts w:ascii="Arial CYR" w:hAnsi="Arial CYR" w:cs="Arial CYR"/>
          <w:sz w:val="18"/>
          <w:szCs w:val="18"/>
        </w:rPr>
        <w:t xml:space="preserve">- вручную вводится </w:t>
      </w:r>
      <w:r>
        <w:rPr>
          <w:rFonts w:ascii="Arial CYR" w:hAnsi="Arial CYR" w:cs="Arial CYR"/>
          <w:b/>
          <w:bCs/>
          <w:sz w:val="18"/>
          <w:szCs w:val="18"/>
        </w:rPr>
        <w:t>Определение стороны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F71F Код валюты/Комиссия брокера.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F26H Референс отправителя.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F21J Связанный референс.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F72</w:t>
      </w:r>
      <w:r>
        <w:rPr>
          <w:rFonts w:ascii="Arial CYR" w:hAnsi="Arial CYR" w:cs="Arial CYR"/>
          <w:sz w:val="18"/>
          <w:szCs w:val="18"/>
        </w:rPr>
        <w:t xml:space="preserve"> - дополнительная информация отправителя получателю.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Сообщение S.W.I.F.T. МТ 320</w:t>
      </w:r>
      <w:r>
        <w:rPr>
          <w:rFonts w:ascii="Arial CYR" w:hAnsi="Arial CYR" w:cs="Arial CYR"/>
          <w:sz w:val="18"/>
          <w:szCs w:val="18"/>
        </w:rPr>
        <w:t xml:space="preserve"> формируется контекст</w:t>
      </w:r>
      <w:r>
        <w:rPr>
          <w:rFonts w:ascii="Arial CYR" w:hAnsi="Arial CYR" w:cs="Arial CYR"/>
          <w:sz w:val="18"/>
          <w:szCs w:val="18"/>
        </w:rPr>
        <w:t xml:space="preserve">ный отчет (см. рис. 37. МТ 320, вкладка Общая информация) </w:t>
      </w:r>
      <w:r>
        <w:rPr>
          <w:rFonts w:ascii="Arial CYR" w:hAnsi="Arial CYR" w:cs="Arial CYR"/>
          <w:i/>
          <w:iCs/>
          <w:sz w:val="18"/>
          <w:szCs w:val="18"/>
        </w:rPr>
        <w:t>Отчет по подтверждению срочного кредита/депозита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6" type="#_x0000_t75" style="width:375pt;height:454.5pt">
            <v:imagedata r:id="rId46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41. Отчет МТ 320 подтверждение срочного кредита/депозита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Сделка МБК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сделками МБК осуществляется 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МБ сделка</w:t>
      </w:r>
      <w:r>
        <w:rPr>
          <w:rFonts w:ascii="Arial CYR" w:hAnsi="Arial CYR" w:cs="Arial CYR"/>
          <w:sz w:val="18"/>
          <w:szCs w:val="18"/>
        </w:rPr>
        <w:t xml:space="preserve">. На экране отображается список документов </w:t>
      </w:r>
      <w:r>
        <w:rPr>
          <w:rFonts w:ascii="Arial CYR" w:hAnsi="Arial CYR" w:cs="Arial CYR"/>
          <w:i/>
          <w:iCs/>
          <w:sz w:val="18"/>
          <w:szCs w:val="18"/>
        </w:rPr>
        <w:t>МБ сделка</w:t>
      </w:r>
      <w:r>
        <w:rPr>
          <w:rFonts w:ascii="Arial CYR" w:hAnsi="Arial CYR" w:cs="Arial CYR"/>
          <w:sz w:val="18"/>
          <w:szCs w:val="18"/>
        </w:rPr>
        <w:t xml:space="preserve">: 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-1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7" type="#_x0000_t75" style="width:531pt;height:438pt">
            <v:imagedata r:id="rId47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42. Документ Сделка МБ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новой сделки МБ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068" type="#_x0000_t75" style="width:27pt;height:17.25pt">
            <v:imagedata r:id="rId48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меню, либо выберите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Новая сделка</w:t>
      </w:r>
      <w:r>
        <w:rPr>
          <w:rFonts w:ascii="Arial CYR" w:hAnsi="Arial CYR" w:cs="Arial CYR"/>
          <w:sz w:val="18"/>
          <w:szCs w:val="18"/>
        </w:rPr>
        <w:t>, либо выберите одноименную команду</w:t>
      </w:r>
      <w:r>
        <w:rPr>
          <w:rFonts w:ascii="Arial CYR" w:hAnsi="Arial CYR" w:cs="Arial CYR"/>
          <w:sz w:val="18"/>
          <w:szCs w:val="18"/>
        </w:rPr>
        <w:t xml:space="preserve"> по правой кнопке мыши в контекстном меню. В новом документе по умолчанию заполнены поля: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закл.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 и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Срочность</w:t>
      </w:r>
      <w:r>
        <w:rPr>
          <w:rFonts w:ascii="Arial CYR" w:hAnsi="Arial CYR" w:cs="Arial CYR"/>
          <w:sz w:val="18"/>
          <w:szCs w:val="18"/>
        </w:rPr>
        <w:t xml:space="preserve"> (значение Срочный):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создаваемой сделки: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-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9" type="#_x0000_t75" style="width:528pt;height:344.25pt">
            <v:imagedata r:id="rId49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43. Параметры новой сделки МБ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вводятся следующие атрибуты: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сделки</w:t>
      </w:r>
      <w:r>
        <w:rPr>
          <w:rFonts w:ascii="Arial CYR" w:hAnsi="Arial CYR" w:cs="Arial CYR"/>
          <w:sz w:val="18"/>
          <w:szCs w:val="18"/>
        </w:rPr>
        <w:t xml:space="preserve"> - внутренний номер сделки.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 Reuters</w:t>
      </w:r>
      <w:r>
        <w:rPr>
          <w:rFonts w:ascii="Arial CYR" w:hAnsi="Arial CYR" w:cs="Arial CYR"/>
          <w:sz w:val="18"/>
          <w:szCs w:val="18"/>
        </w:rPr>
        <w:t xml:space="preserve"> - номер сделки по Reuters.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заключения</w:t>
      </w:r>
      <w:r>
        <w:rPr>
          <w:rFonts w:ascii="Arial CYR" w:hAnsi="Arial CYR" w:cs="Arial CYR"/>
          <w:sz w:val="18"/>
          <w:szCs w:val="18"/>
        </w:rPr>
        <w:t xml:space="preserve"> - автоматически заполняется датой текущего </w:t>
      </w:r>
      <w:r>
        <w:rPr>
          <w:rFonts w:ascii="Arial CYR" w:hAnsi="Arial CYR" w:cs="Arial CYR"/>
          <w:sz w:val="18"/>
          <w:szCs w:val="18"/>
        </w:rPr>
        <w:t>операционного дня.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 - дата первого движения по сделке.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окончания</w:t>
      </w:r>
      <w:r>
        <w:rPr>
          <w:rFonts w:ascii="Arial CYR" w:hAnsi="Arial CYR" w:cs="Arial CYR"/>
          <w:sz w:val="18"/>
          <w:szCs w:val="18"/>
        </w:rPr>
        <w:t xml:space="preserve"> - плановая дата окончания сделки.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Контрагент</w:t>
      </w:r>
      <w:r>
        <w:rPr>
          <w:rFonts w:ascii="Arial CYR" w:hAnsi="Arial CYR" w:cs="Arial CYR"/>
          <w:sz w:val="18"/>
          <w:szCs w:val="18"/>
        </w:rPr>
        <w:t xml:space="preserve"> - укажите контрагента по сделке. Для выбора предоставляется список контрагентов, с которыми подписаны генеральные соглашения</w:t>
      </w:r>
      <w:r>
        <w:rPr>
          <w:rFonts w:ascii="Arial CYR" w:hAnsi="Arial CYR" w:cs="Arial CYR"/>
          <w:sz w:val="18"/>
          <w:szCs w:val="18"/>
        </w:rPr>
        <w:t xml:space="preserve"> на осуществление сделок МБК.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 - из списка документа </w:t>
      </w:r>
      <w:r>
        <w:rPr>
          <w:rFonts w:ascii="Arial CYR" w:hAnsi="Arial CYR" w:cs="Arial CYR"/>
          <w:i/>
          <w:iCs/>
          <w:sz w:val="18"/>
          <w:szCs w:val="18"/>
        </w:rPr>
        <w:t>Банковский продукт</w:t>
      </w:r>
      <w:r>
        <w:rPr>
          <w:rFonts w:ascii="Arial CYR" w:hAnsi="Arial CYR" w:cs="Arial CYR"/>
          <w:sz w:val="18"/>
          <w:szCs w:val="18"/>
        </w:rPr>
        <w:t xml:space="preserve"> выбирается продукт, на основе которого вводится сделка. После выбора банковского продукта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происходит автоматическое заполнение перечня счетов по сделке с указ</w:t>
      </w:r>
      <w:r>
        <w:rPr>
          <w:rFonts w:ascii="Arial CYR" w:hAnsi="Arial CYR" w:cs="Arial CYR"/>
          <w:sz w:val="18"/>
          <w:szCs w:val="18"/>
        </w:rPr>
        <w:t>анием тарифов по ним. Кроме того, при выборе продукта: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Автоматически заполняются значениями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>, которые  не подлежат изменению.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Автоматически появляется и заполняется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% риска</w:t>
      </w:r>
      <w:r>
        <w:rPr>
          <w:rFonts w:ascii="Arial CYR" w:hAnsi="Arial CYR" w:cs="Arial CYR"/>
          <w:sz w:val="18"/>
          <w:szCs w:val="18"/>
        </w:rPr>
        <w:t xml:space="preserve"> - установленный процент риска по данной сделке. Сведения</w:t>
      </w:r>
      <w:r>
        <w:rPr>
          <w:rFonts w:ascii="Arial CYR" w:hAnsi="Arial CYR" w:cs="Arial CYR"/>
          <w:sz w:val="18"/>
          <w:szCs w:val="18"/>
        </w:rPr>
        <w:t xml:space="preserve"> используются при регулировании резервов в модуле «Регулирование резервов».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Срочность</w:t>
      </w:r>
      <w:r>
        <w:rPr>
          <w:rFonts w:ascii="Arial CYR" w:hAnsi="Arial CYR" w:cs="Arial CYR"/>
          <w:sz w:val="18"/>
          <w:szCs w:val="18"/>
        </w:rPr>
        <w:t xml:space="preserve"> - параметр указывает, является ли данная сделка срочной или «до востребования».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- введите сумму сделки.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Соглашение</w:t>
      </w:r>
      <w:r>
        <w:rPr>
          <w:rFonts w:ascii="Arial CYR" w:hAnsi="Arial CYR" w:cs="Arial CYR"/>
          <w:sz w:val="18"/>
          <w:szCs w:val="18"/>
        </w:rPr>
        <w:t xml:space="preserve"> - выбирается соглашение из списка действую</w:t>
      </w:r>
      <w:r>
        <w:rPr>
          <w:rFonts w:ascii="Arial CYR" w:hAnsi="Arial CYR" w:cs="Arial CYR"/>
          <w:sz w:val="18"/>
          <w:szCs w:val="18"/>
        </w:rPr>
        <w:t xml:space="preserve">щих соглашений с выбранным </w:t>
      </w:r>
      <w:r>
        <w:rPr>
          <w:rFonts w:ascii="Arial CYR" w:hAnsi="Arial CYR" w:cs="Arial CYR"/>
          <w:sz w:val="18"/>
          <w:szCs w:val="18"/>
        </w:rPr>
        <w:lastRenderedPageBreak/>
        <w:t>контрагентом.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при сохранении новой сделки отображается информационное сообщение, в котором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0" type="#_x0000_t75" style="width:237pt;height:71.25pt">
            <v:imagedata r:id="rId50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44. Системная информация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Параметры 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Выше уже упомин</w:t>
      </w:r>
      <w:r>
        <w:rPr>
          <w:rFonts w:ascii="Arial CYR" w:hAnsi="Arial CYR" w:cs="Arial CYR"/>
          <w:sz w:val="18"/>
          <w:szCs w:val="18"/>
        </w:rPr>
        <w:t xml:space="preserve">алось, что после выбора </w:t>
      </w:r>
      <w:r>
        <w:rPr>
          <w:rFonts w:ascii="Arial CYR" w:hAnsi="Arial CYR" w:cs="Arial CYR"/>
          <w:i/>
          <w:iCs/>
          <w:sz w:val="18"/>
          <w:szCs w:val="18"/>
        </w:rPr>
        <w:t>Банковского продукта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происходит автоматическое заполнение перечня счетов по договору, с указанием тарифов по каждому счету.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расчета процентов, автоматически заполняются поля 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Остаток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статок в нац. эквиваленте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Остаток по траншу/течению</w:t>
      </w:r>
      <w:r>
        <w:rPr>
          <w:rFonts w:ascii="Arial CYR" w:hAnsi="Arial CYR" w:cs="Arial CYR"/>
          <w:sz w:val="18"/>
          <w:szCs w:val="18"/>
        </w:rPr>
        <w:t>), а сам документ</w:t>
      </w:r>
      <w:r>
        <w:rPr>
          <w:rFonts w:ascii="Arial CYR" w:hAnsi="Arial CYR" w:cs="Arial CYR"/>
          <w:i/>
          <w:i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переходит в состояние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-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1" type="#_x0000_t75" style="width:524.25pt;height:369pt">
            <v:imagedata r:id="rId51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45. Вкладка Счета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основного счета (ссуда или депозит) укажите значение процентной ставки. Для этого установите </w:t>
      </w:r>
      <w:r>
        <w:rPr>
          <w:rFonts w:ascii="Arial CYR" w:hAnsi="Arial CYR" w:cs="Arial CYR"/>
          <w:sz w:val="18"/>
          <w:szCs w:val="18"/>
        </w:rPr>
        <w:t xml:space="preserve">курсор на строке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Ссудный счет</w:t>
      </w:r>
      <w:r>
        <w:rPr>
          <w:rFonts w:ascii="Arial CYR" w:hAnsi="Arial CYR" w:cs="Arial CYR"/>
          <w:sz w:val="18"/>
          <w:szCs w:val="18"/>
        </w:rPr>
        <w:t xml:space="preserve">, затем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Тарифы</w:t>
      </w:r>
      <w:r>
        <w:rPr>
          <w:rFonts w:ascii="Arial CYR" w:hAnsi="Arial CYR" w:cs="Arial CYR"/>
          <w:sz w:val="18"/>
          <w:szCs w:val="18"/>
        </w:rPr>
        <w:t xml:space="preserve"> укажите числовое значение процентной ставки.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9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9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Определять процент и тарифный план можно только для основных счетов, к которым относится Ссудный счет.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Описание работы со счетами 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b/>
          <w:bCs/>
          <w:sz w:val="18"/>
          <w:szCs w:val="18"/>
        </w:rPr>
        <w:t>а</w:t>
      </w:r>
      <w:r>
        <w:rPr>
          <w:rFonts w:ascii="Arial CYR" w:hAnsi="Arial CYR" w:cs="Arial CYR"/>
          <w:sz w:val="18"/>
          <w:szCs w:val="18"/>
        </w:rPr>
        <w:t xml:space="preserve"> приводится в п. «Определение перечня счетов по сделке».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пересчета процентов (по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</w:t>
      </w:r>
      <w:r>
        <w:rPr>
          <w:rFonts w:ascii="Arial CYR" w:hAnsi="Arial CYR" w:cs="Arial CYR"/>
          <w:sz w:val="18"/>
          <w:szCs w:val="18"/>
        </w:rPr>
        <w:t xml:space="preserve">) по документу </w:t>
      </w:r>
      <w:r>
        <w:rPr>
          <w:rFonts w:ascii="Arial CYR" w:hAnsi="Arial CYR" w:cs="Arial CYR"/>
          <w:i/>
          <w:iCs/>
          <w:sz w:val="18"/>
          <w:szCs w:val="18"/>
        </w:rPr>
        <w:t>Сделка МБ</w:t>
      </w:r>
      <w:r>
        <w:rPr>
          <w:rFonts w:ascii="Arial CYR" w:hAnsi="Arial CYR" w:cs="Arial CYR"/>
          <w:sz w:val="18"/>
          <w:szCs w:val="18"/>
        </w:rPr>
        <w:t xml:space="preserve"> заполнится 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в соответствии с настройками и данными документа. На этой вкладке настраивается план </w:t>
      </w:r>
      <w:r>
        <w:rPr>
          <w:rFonts w:ascii="Arial CYR" w:hAnsi="Arial CYR" w:cs="Arial CYR"/>
          <w:sz w:val="18"/>
          <w:szCs w:val="18"/>
        </w:rPr>
        <w:t>исполнения по сделке: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2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2" type="#_x0000_t75" style="width:501pt;height:230.25pt">
            <v:imagedata r:id="rId52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46. Вкладка События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Подробнее о действиях по событию по документу Сделка МБ см. п. «Действия с событиями по договору».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Сообщения</w:t>
      </w:r>
      <w:r>
        <w:rPr>
          <w:rFonts w:ascii="Arial CYR" w:hAnsi="Arial CYR" w:cs="Arial CYR"/>
          <w:sz w:val="18"/>
          <w:szCs w:val="18"/>
        </w:rPr>
        <w:t xml:space="preserve"> существует возможность формирование сообщений SWIFT </w:t>
      </w:r>
      <w:r>
        <w:rPr>
          <w:rFonts w:ascii="Arial CYR" w:hAnsi="Arial CYR" w:cs="Arial CYR"/>
          <w:sz w:val="18"/>
          <w:szCs w:val="18"/>
        </w:rPr>
        <w:t>МТ320 по сделкам размещения/привлечения, а также - возможность предварительного просмотра сформированного сообщения МТ320 из окна сделки: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3" type="#_x0000_t75" style="width:498pt;height:241.5pt">
            <v:imagedata r:id="rId53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47. Добавление сообщений SWIFT МТ320 и просмотр содержимого сообщения (справа</w:t>
      </w:r>
      <w:r>
        <w:rPr>
          <w:rFonts w:ascii="Arial CYR" w:hAnsi="Arial CYR" w:cs="Arial CYR"/>
          <w:i/>
          <w:iCs/>
          <w:sz w:val="18"/>
          <w:szCs w:val="18"/>
        </w:rPr>
        <w:t>)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этого нажмите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, в появившемся окне выберите МТ320 и нажмите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>. После этого на экран будет выведено окно формирования сообщения SWIFT MT320. Заполните в этом окне нужные поля и сохраните его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правой части окна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Сообще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ния</w:t>
      </w:r>
      <w:r>
        <w:rPr>
          <w:rFonts w:ascii="Arial CYR" w:hAnsi="Arial CYR" w:cs="Arial CYR"/>
          <w:sz w:val="18"/>
          <w:szCs w:val="18"/>
        </w:rPr>
        <w:t xml:space="preserve"> отображается содержимое того сообщения SWIFT MT320, на котором установлен курсор.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Начисления</w:t>
      </w:r>
      <w:r>
        <w:rPr>
          <w:rFonts w:ascii="Arial CYR" w:hAnsi="Arial CYR" w:cs="Arial CYR"/>
          <w:sz w:val="18"/>
          <w:szCs w:val="18"/>
        </w:rPr>
        <w:t xml:space="preserve"> - информационная, на этой вкладке приводятся исполненные начисления по договору. Поля на этой вкладке заполняются по мере исполнения начислений по дог</w:t>
      </w:r>
      <w:r>
        <w:rPr>
          <w:rFonts w:ascii="Arial CYR" w:hAnsi="Arial CYR" w:cs="Arial CYR"/>
          <w:sz w:val="18"/>
          <w:szCs w:val="18"/>
        </w:rPr>
        <w:t>овору и не подлежат редактированию: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4" type="#_x0000_t75" style="width:306.75pt;height:78.75pt">
            <v:imagedata r:id="rId54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48. Вкладка Начисления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 xml:space="preserve"> приводятся операции по Сделке МБ (Реструктуризация), которые были исполнены: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5" type="#_x0000_t75" style="width:345.75pt;height:92.25pt">
            <v:imagedata r:id="rId55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49. Вкладка Операции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Выбранную исполненную операцию</w:t>
      </w:r>
      <w:r>
        <w:rPr>
          <w:rFonts w:ascii="Arial CYR" w:hAnsi="Arial CYR" w:cs="Arial CYR"/>
          <w:sz w:val="18"/>
          <w:szCs w:val="18"/>
        </w:rPr>
        <w:t xml:space="preserve"> можно удалить по соответствующей кнопке.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Обеспечение</w:t>
      </w:r>
      <w:r>
        <w:rPr>
          <w:rFonts w:ascii="Arial CYR" w:hAnsi="Arial CYR" w:cs="Arial CYR"/>
          <w:sz w:val="18"/>
          <w:szCs w:val="18"/>
        </w:rPr>
        <w:t xml:space="preserve"> документа </w:t>
      </w:r>
      <w:r>
        <w:rPr>
          <w:rFonts w:ascii="Arial CYR" w:hAnsi="Arial CYR" w:cs="Arial CYR"/>
          <w:i/>
          <w:iCs/>
          <w:sz w:val="18"/>
          <w:szCs w:val="18"/>
        </w:rPr>
        <w:t>Сделка МБ</w:t>
      </w:r>
      <w:r>
        <w:rPr>
          <w:rFonts w:ascii="Arial CYR" w:hAnsi="Arial CYR" w:cs="Arial CYR"/>
          <w:sz w:val="18"/>
          <w:szCs w:val="18"/>
        </w:rPr>
        <w:t xml:space="preserve"> (в состоянии </w:t>
      </w:r>
      <w:r>
        <w:rPr>
          <w:rFonts w:ascii="Arial CYR" w:hAnsi="Arial CYR" w:cs="Arial CYR"/>
          <w:i/>
          <w:i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>) приводится список документов обеспечения: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1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6" type="#_x0000_t75" style="width:514.5pt;height:93pt">
            <v:imagedata r:id="rId56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50. Вкладка Обеспечение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Описание договора обеспечения приводи</w:t>
      </w:r>
      <w:r>
        <w:rPr>
          <w:rFonts w:ascii="Arial CYR" w:hAnsi="Arial CYR" w:cs="Arial CYR"/>
          <w:sz w:val="18"/>
          <w:szCs w:val="18"/>
        </w:rPr>
        <w:t>тся в п. «Ввод сведений об обеспечении».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Платежные инструкции</w:t>
      </w:r>
      <w:r>
        <w:rPr>
          <w:rFonts w:ascii="Arial CYR" w:hAnsi="Arial CYR" w:cs="Arial CYR"/>
          <w:sz w:val="18"/>
          <w:szCs w:val="18"/>
        </w:rPr>
        <w:t xml:space="preserve"> документа </w:t>
      </w:r>
      <w:r>
        <w:rPr>
          <w:rFonts w:ascii="Arial CYR" w:hAnsi="Arial CYR" w:cs="Arial CYR"/>
          <w:i/>
          <w:iCs/>
          <w:sz w:val="18"/>
          <w:szCs w:val="18"/>
        </w:rPr>
        <w:t>Сделка МБ</w:t>
      </w:r>
      <w:r>
        <w:rPr>
          <w:rFonts w:ascii="Arial CYR" w:hAnsi="Arial CYR" w:cs="Arial CYR"/>
          <w:sz w:val="18"/>
          <w:szCs w:val="18"/>
        </w:rPr>
        <w:t xml:space="preserve"> настраивается список документов обеспечения: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7" type="#_x0000_t75" style="width:429pt;height:89.25pt">
            <v:imagedata r:id="rId57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51. Вкладка Платежные инструкции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подтвердите созданный документ Сделка</w:t>
      </w:r>
      <w:r>
        <w:rPr>
          <w:rFonts w:ascii="Arial CYR" w:hAnsi="Arial CYR" w:cs="Arial CYR"/>
          <w:sz w:val="18"/>
          <w:szCs w:val="18"/>
        </w:rPr>
        <w:t xml:space="preserve"> МБ, выбрав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Подтвердить</w:t>
      </w:r>
      <w:r>
        <w:rPr>
          <w:rFonts w:ascii="Arial CYR" w:hAnsi="Arial CYR" w:cs="Arial CYR"/>
          <w:sz w:val="18"/>
          <w:szCs w:val="18"/>
        </w:rPr>
        <w:t xml:space="preserve"> (см. рис. 45. Вкладка Счета).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отмены подтверждения договора воспользуйтесь пунктом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Отменить подтверждение</w:t>
      </w:r>
      <w:r>
        <w:rPr>
          <w:rFonts w:ascii="Arial CYR" w:hAnsi="Arial CYR" w:cs="Arial CYR"/>
          <w:sz w:val="18"/>
          <w:szCs w:val="18"/>
        </w:rPr>
        <w:t xml:space="preserve"> (см. рис. 42. Документ Сделка МБ).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Определение перечня счетов по сделке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вклад</w:t>
      </w:r>
      <w:r>
        <w:rPr>
          <w:rFonts w:ascii="Arial CYR" w:hAnsi="Arial CYR" w:cs="Arial CYR"/>
          <w:sz w:val="18"/>
          <w:szCs w:val="18"/>
        </w:rPr>
        <w:t xml:space="preserve">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в окне ввода атрибутов сделки показаны все счета, которые участвуют в оформлении событий по данной сделке. При выборе банковского продукта перечень счетов формируется автоматически. Часть счетов (например, счет доходов) имеют определенное значение</w:t>
      </w:r>
      <w:r>
        <w:rPr>
          <w:rFonts w:ascii="Arial CYR" w:hAnsi="Arial CYR" w:cs="Arial CYR"/>
          <w:sz w:val="18"/>
          <w:szCs w:val="18"/>
        </w:rPr>
        <w:t>. Остальные счета необходимо выбрать из списка, либо воспользоваться возможностью их автоматического открытия.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выбора счета из списка уже открытых счетов, нажмите соответствующую кнопку в поле ввода счета.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открытия счета подходящего типа установ</w:t>
      </w:r>
      <w:r>
        <w:rPr>
          <w:rFonts w:ascii="Arial CYR" w:hAnsi="Arial CYR" w:cs="Arial CYR"/>
          <w:sz w:val="18"/>
          <w:szCs w:val="18"/>
        </w:rPr>
        <w:t xml:space="preserve">ите курсор на нужном счете и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Открыть счет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выбора счета по маске установите курсор на нужном счете и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Выбрать по маске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1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1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Выбор счета по маске или его автоматическое от</w:t>
      </w:r>
      <w:r>
        <w:rPr>
          <w:rFonts w:ascii="Arial CYR" w:hAnsi="Arial CYR" w:cs="Arial CYR"/>
          <w:sz w:val="18"/>
          <w:szCs w:val="18"/>
        </w:rPr>
        <w:t xml:space="preserve">крытие производятся на основе настройки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открытия</w:t>
      </w:r>
      <w:r>
        <w:rPr>
          <w:rFonts w:ascii="Arial CYR" w:hAnsi="Arial CYR" w:cs="Arial CYR"/>
          <w:sz w:val="18"/>
          <w:szCs w:val="18"/>
        </w:rPr>
        <w:t xml:space="preserve"> в перечне счетов банковского продукта.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открытия всех счетов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выбирается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Открыть все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основного счета (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Ссудный счет</w:t>
      </w:r>
      <w:r>
        <w:rPr>
          <w:rFonts w:ascii="Arial CYR" w:hAnsi="Arial CYR" w:cs="Arial CYR"/>
          <w:sz w:val="18"/>
          <w:szCs w:val="18"/>
        </w:rPr>
        <w:t>) имеется возможность указать значение процентн</w:t>
      </w:r>
      <w:r>
        <w:rPr>
          <w:rFonts w:ascii="Arial CYR" w:hAnsi="Arial CYR" w:cs="Arial CYR"/>
          <w:sz w:val="18"/>
          <w:szCs w:val="18"/>
        </w:rPr>
        <w:t xml:space="preserve">ой ставки. Для этого на ссудном счете устанавливается курсор, а затем в табличной части </w:t>
      </w:r>
      <w:r>
        <w:rPr>
          <w:rFonts w:ascii="Arial CYR" w:hAnsi="Arial CYR" w:cs="Arial CYR"/>
          <w:i/>
          <w:iCs/>
          <w:sz w:val="18"/>
          <w:szCs w:val="18"/>
        </w:rPr>
        <w:t>Тарифы</w:t>
      </w:r>
      <w:r>
        <w:rPr>
          <w:rFonts w:ascii="Arial CYR" w:hAnsi="Arial CYR" w:cs="Arial CYR"/>
          <w:sz w:val="18"/>
          <w:szCs w:val="18"/>
        </w:rPr>
        <w:t xml:space="preserve"> указывается числовое значение процентной ставки. 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1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ЗАМЕЧАНИЕ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1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Определять процент и тарифный план можно только для счетов типа "Ссудный счет".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Как было сказано ран</w:t>
      </w:r>
      <w:r>
        <w:rPr>
          <w:rFonts w:ascii="Arial CYR" w:hAnsi="Arial CYR" w:cs="Arial CYR"/>
          <w:sz w:val="18"/>
          <w:szCs w:val="18"/>
        </w:rPr>
        <w:t>ее, если имеется заполненный перечень платежных инструкций для выбранного контрагента, то часть счетов выбирается автоматически.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Изменение значения лицевого счета допускается до момента подтверждения сделки, для чего выполняется соответствующий метод.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Де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йствия с событиями по договору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События на одноименной вкладке можно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Редактировать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Удалить</w:t>
      </w:r>
      <w:r>
        <w:rPr>
          <w:rFonts w:ascii="Arial CYR" w:hAnsi="Arial CYR" w:cs="Arial CYR"/>
          <w:sz w:val="18"/>
          <w:szCs w:val="18"/>
        </w:rPr>
        <w:t xml:space="preserve"> вручную, выбрав соответствующую кнопку (см. рис. 46. Вкладка События).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Окно ввода/редактирования события выглядит следующим образом: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8" type="#_x0000_t75" style="width:460.5pt;height:204.75pt">
            <v:imagedata r:id="rId58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52. Окно ввода/редактирования события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данном окне вводится/изменяется плановая дата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план</w:t>
      </w:r>
      <w:r>
        <w:rPr>
          <w:rFonts w:ascii="Arial CYR" w:hAnsi="Arial CYR" w:cs="Arial CYR"/>
          <w:sz w:val="18"/>
          <w:szCs w:val="18"/>
        </w:rPr>
        <w:t xml:space="preserve">, а также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события</w:t>
      </w:r>
      <w:r>
        <w:rPr>
          <w:rFonts w:ascii="Arial CYR" w:hAnsi="Arial CYR" w:cs="Arial CYR"/>
          <w:sz w:val="18"/>
          <w:szCs w:val="18"/>
        </w:rPr>
        <w:t xml:space="preserve"> платежа. Если заполнить фактическую дату исполнения (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факт</w:t>
      </w:r>
      <w:r>
        <w:rPr>
          <w:rFonts w:ascii="Arial CYR" w:hAnsi="Arial CYR" w:cs="Arial CYR"/>
          <w:sz w:val="18"/>
          <w:szCs w:val="18"/>
        </w:rPr>
        <w:t xml:space="preserve">), то событие перейдет в состояние </w:t>
      </w:r>
      <w:r>
        <w:rPr>
          <w:rFonts w:ascii="Arial CYR" w:hAnsi="Arial CYR" w:cs="Arial CYR"/>
          <w:i/>
          <w:iCs/>
          <w:sz w:val="18"/>
          <w:szCs w:val="18"/>
        </w:rPr>
        <w:t>Исполне</w:t>
      </w:r>
      <w:r>
        <w:rPr>
          <w:rFonts w:ascii="Arial CYR" w:hAnsi="Arial CYR" w:cs="Arial CYR"/>
          <w:i/>
          <w:iCs/>
          <w:sz w:val="18"/>
          <w:szCs w:val="18"/>
        </w:rPr>
        <w:t>н</w:t>
      </w:r>
      <w:r>
        <w:rPr>
          <w:rFonts w:ascii="Arial CYR" w:hAnsi="Arial CYR" w:cs="Arial CYR"/>
          <w:sz w:val="18"/>
          <w:szCs w:val="18"/>
        </w:rPr>
        <w:t>, но документы бухгалтерского оформления в данном случае созданы не будут.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введённых параметров события используется кнопка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Применить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выделенному в табличной части событию с помощью кнопки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(или по правой кнопке мыши в контекст</w:t>
      </w:r>
      <w:r>
        <w:rPr>
          <w:rFonts w:ascii="Arial CYR" w:hAnsi="Arial CYR" w:cs="Arial CYR"/>
          <w:sz w:val="18"/>
          <w:szCs w:val="18"/>
        </w:rPr>
        <w:t>ном меню при выборе нужной команды) выполняются следующие действия: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событий в состоянии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 -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Потоковая печать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Сквитовать</w:t>
      </w:r>
      <w:r>
        <w:rPr>
          <w:rFonts w:ascii="Arial CYR" w:hAnsi="Arial CYR" w:cs="Arial CYR"/>
          <w:sz w:val="18"/>
          <w:szCs w:val="18"/>
        </w:rPr>
        <w:t xml:space="preserve"> (см. рис. 46. Вкладка События).</w:t>
      </w:r>
    </w:p>
    <w:p w:rsidR="00000000" w:rsidRDefault="00BD65DB" w:rsidP="006B5355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событий в состоянии </w:t>
      </w: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-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Потоковая печать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Отменить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Документы бух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. оформления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9" type="#_x0000_t75" style="width:498.75pt;height:213.75pt">
            <v:imagedata r:id="rId59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53. Исполненное событие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Потоковая печать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выполнении данного действия откроется форма с отчетами на печать.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Отчеты для печати задаются на Банковском продукте в оформлении событий отдельно для каж</w:t>
      </w:r>
      <w:r>
        <w:rPr>
          <w:rFonts w:ascii="Arial CYR" w:hAnsi="Arial CYR" w:cs="Arial CYR"/>
          <w:sz w:val="18"/>
          <w:szCs w:val="18"/>
        </w:rPr>
        <w:t>дого типа событий (см. рис. 25. Вкладка Оформление).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Подготовить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выполнения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событие переходит в состояние </w:t>
      </w: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, а также происходит формирование документов бухгалтерского оформления, на основе ранее заведенных шаблон</w:t>
      </w:r>
      <w:r>
        <w:rPr>
          <w:rFonts w:ascii="Arial CYR" w:hAnsi="Arial CYR" w:cs="Arial CYR"/>
          <w:sz w:val="18"/>
          <w:szCs w:val="18"/>
        </w:rPr>
        <w:t>ов в Банковском продукте.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Отменить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выполнения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Отменить</w:t>
      </w:r>
      <w:r>
        <w:rPr>
          <w:rFonts w:ascii="Arial CYR" w:hAnsi="Arial CYR" w:cs="Arial CYR"/>
          <w:sz w:val="18"/>
          <w:szCs w:val="18"/>
        </w:rPr>
        <w:t xml:space="preserve"> событие переходит в состояние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Сквитовать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выполнении данного действия имеется возможность установить связь между входящим платежным документом (документами) и соб</w:t>
      </w:r>
      <w:r>
        <w:rPr>
          <w:rFonts w:ascii="Arial CYR" w:hAnsi="Arial CYR" w:cs="Arial CYR"/>
          <w:sz w:val="18"/>
          <w:szCs w:val="18"/>
        </w:rPr>
        <w:t>ытиями по сделке.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выполнения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Сквитовать</w:t>
      </w:r>
      <w:r>
        <w:rPr>
          <w:rFonts w:ascii="Arial CYR" w:hAnsi="Arial CYR" w:cs="Arial CYR"/>
          <w:sz w:val="18"/>
          <w:szCs w:val="18"/>
        </w:rPr>
        <w:t xml:space="preserve"> строки выписки по корреспондентскому счету квитуются с платежами по сделкам МБ. Подробное описание квитовки приводится в п. «Квитовка платежей».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Документы бух. Оформления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выборе, по отмеч</w:t>
      </w:r>
      <w:r>
        <w:rPr>
          <w:rFonts w:ascii="Arial CYR" w:hAnsi="Arial CYR" w:cs="Arial CYR"/>
          <w:sz w:val="18"/>
          <w:szCs w:val="18"/>
        </w:rPr>
        <w:t xml:space="preserve">енному в списке событию (в состоянии </w:t>
      </w: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)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Документы бух. оформления</w:t>
      </w:r>
      <w:r>
        <w:rPr>
          <w:rFonts w:ascii="Arial CYR" w:hAnsi="Arial CYR" w:cs="Arial CYR"/>
          <w:sz w:val="18"/>
          <w:szCs w:val="18"/>
        </w:rPr>
        <w:t xml:space="preserve"> отображается список документов бухгалтерского оформления. Каждый из документов бухгалтерского оформления можно открыть на просмотр.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Оформление операций по сделке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результа</w:t>
      </w:r>
      <w:r>
        <w:rPr>
          <w:rFonts w:ascii="Arial CYR" w:hAnsi="Arial CYR" w:cs="Arial CYR"/>
          <w:sz w:val="18"/>
          <w:szCs w:val="18"/>
        </w:rPr>
        <w:t>те выполнения операции по сделке происходит формирование документов бухгалтерского оформления, на основе ранее заведенных шаблонов в Банковском Продукте.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Оформление операций по сделке возможно в двух режимах: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 xml:space="preserve">в режиме редактирования документа </w:t>
      </w:r>
      <w:r>
        <w:rPr>
          <w:rFonts w:ascii="Arial CYR" w:hAnsi="Arial CYR" w:cs="Arial CYR"/>
          <w:i/>
          <w:iCs/>
          <w:sz w:val="18"/>
          <w:szCs w:val="18"/>
        </w:rPr>
        <w:t>Сделка МБ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перейдите на вкладку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, установите курсор на нужное событие, нажмите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и выберите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(или выберите пункт контекстного меню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, щелкнув правой кнопкой мыши на списке событий).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2.</w:t>
      </w:r>
      <w:r>
        <w:rPr>
          <w:rFonts w:ascii="Arial CYR" w:hAnsi="Arial CYR" w:cs="Arial CYR"/>
          <w:sz w:val="18"/>
          <w:szCs w:val="18"/>
        </w:rPr>
        <w:tab/>
        <w:t>в режиме отображения перечня событ</w:t>
      </w:r>
      <w:r>
        <w:rPr>
          <w:rFonts w:ascii="Arial CYR" w:hAnsi="Arial CYR" w:cs="Arial CYR"/>
          <w:sz w:val="18"/>
          <w:szCs w:val="18"/>
        </w:rPr>
        <w:t xml:space="preserve">ий по всем сделкам. Для этого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События по сделке</w:t>
      </w:r>
      <w:r>
        <w:rPr>
          <w:rFonts w:ascii="Arial CYR" w:hAnsi="Arial CYR" w:cs="Arial CYR"/>
          <w:sz w:val="18"/>
          <w:szCs w:val="18"/>
        </w:rPr>
        <w:t xml:space="preserve">. Для исполнения события воспользуйтесь кнопкой </w:t>
      </w:r>
      <w:r>
        <w:rPr>
          <w:rFonts w:ascii="MS Shell Dlg" w:hAnsi="MS Shell Dlg" w:cs="MS Shell Dlg"/>
          <w:sz w:val="16"/>
          <w:szCs w:val="16"/>
        </w:rPr>
        <w:pict>
          <v:shape id="_x0000_i1080" type="#_x0000_t75" style="width:23.25pt;height:11.25pt">
            <v:imagedata r:id="rId60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 или  пунктом контекстного меню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обработки события, на э</w:t>
      </w:r>
      <w:r>
        <w:rPr>
          <w:rFonts w:ascii="Arial CYR" w:hAnsi="Arial CYR" w:cs="Arial CYR"/>
          <w:sz w:val="18"/>
          <w:szCs w:val="18"/>
        </w:rPr>
        <w:t>кран выводится перечень сформированных документов.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Ввод сведений об обеспечении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Ввод сведений по договорам обеспечения возможен непосредственно в режиме редактирования документа </w:t>
      </w:r>
      <w:r>
        <w:rPr>
          <w:rFonts w:ascii="Arial CYR" w:hAnsi="Arial CYR" w:cs="Arial CYR"/>
          <w:i/>
          <w:iCs/>
          <w:sz w:val="18"/>
          <w:szCs w:val="18"/>
        </w:rPr>
        <w:t>Сделка МБ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Обеспечение</w:t>
      </w:r>
      <w:r>
        <w:rPr>
          <w:rFonts w:ascii="Arial CYR" w:hAnsi="Arial CYR" w:cs="Arial CYR"/>
          <w:sz w:val="18"/>
          <w:szCs w:val="18"/>
        </w:rPr>
        <w:t xml:space="preserve"> (см. рис. 50. Вкладка Обеспечение).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</w:t>
      </w:r>
      <w:r>
        <w:rPr>
          <w:rFonts w:ascii="Arial CYR" w:hAnsi="Arial CYR" w:cs="Arial CYR"/>
          <w:sz w:val="18"/>
          <w:szCs w:val="18"/>
        </w:rPr>
        <w:t xml:space="preserve">дания сведений об обеспечении необходимо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Обеспечение</w:t>
      </w:r>
      <w:r>
        <w:rPr>
          <w:rFonts w:ascii="Arial CYR" w:hAnsi="Arial CYR" w:cs="Arial CYR"/>
          <w:sz w:val="18"/>
          <w:szCs w:val="18"/>
        </w:rPr>
        <w:t xml:space="preserve"> нажать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. В отобразившемся системном сообщении-подтверждении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экране появится окно ввода параметров нового договора обеспечения: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5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1" type="#_x0000_t75" style="width:513pt;height:331.5pt">
            <v:imagedata r:id="rId61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54. Новый договор обеспечения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нового документа </w:t>
      </w:r>
      <w:r>
        <w:rPr>
          <w:rFonts w:ascii="Arial CYR" w:hAnsi="Arial CYR" w:cs="Arial CYR"/>
          <w:i/>
          <w:iCs/>
          <w:sz w:val="18"/>
          <w:szCs w:val="18"/>
        </w:rPr>
        <w:t>Договор обеспечения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№ Договора</w:t>
      </w:r>
      <w:r>
        <w:rPr>
          <w:rFonts w:ascii="Arial CYR" w:hAnsi="Arial CYR" w:cs="Arial CYR"/>
          <w:sz w:val="18"/>
          <w:szCs w:val="18"/>
        </w:rPr>
        <w:t xml:space="preserve"> - вводится номер договора.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подп</w:t>
      </w:r>
      <w:r>
        <w:rPr>
          <w:rFonts w:ascii="Arial CYR" w:hAnsi="Arial CYR" w:cs="Arial CYR"/>
          <w:sz w:val="18"/>
          <w:szCs w:val="18"/>
        </w:rPr>
        <w:t xml:space="preserve">.,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 - в этих полях по умолчанию устанавливается дата текущего операционного дня.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 окончания</w:t>
      </w:r>
      <w:r>
        <w:rPr>
          <w:rFonts w:ascii="Arial CYR" w:hAnsi="Arial CYR" w:cs="Arial CYR"/>
          <w:sz w:val="18"/>
          <w:szCs w:val="18"/>
        </w:rPr>
        <w:t xml:space="preserve"> - указывается дата.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Вх. номер</w:t>
      </w:r>
      <w:r>
        <w:rPr>
          <w:rFonts w:ascii="Arial CYR" w:hAnsi="Arial CYR" w:cs="Arial CYR"/>
          <w:sz w:val="18"/>
          <w:szCs w:val="18"/>
        </w:rPr>
        <w:t xml:space="preserve"> - указывается входящий номер.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Залогодатель/поручитель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</w:t>
      </w:r>
      <w:r>
        <w:rPr>
          <w:rFonts w:ascii="Arial CYR" w:hAnsi="Arial CYR" w:cs="Arial CYR"/>
          <w:sz w:val="18"/>
          <w:szCs w:val="18"/>
        </w:rPr>
        <w:t xml:space="preserve"> - выбирается один из системных типов договоров обеспечения (</w:t>
      </w:r>
      <w:r>
        <w:rPr>
          <w:rFonts w:ascii="Arial CYR" w:hAnsi="Arial CYR" w:cs="Arial CYR"/>
          <w:b/>
          <w:bCs/>
          <w:sz w:val="18"/>
          <w:szCs w:val="18"/>
        </w:rPr>
        <w:t>Договор залога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Договор Поручительства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или </w:t>
      </w:r>
      <w:r>
        <w:rPr>
          <w:rFonts w:ascii="Arial CYR" w:hAnsi="Arial CYR" w:cs="Arial CYR"/>
          <w:b/>
          <w:bCs/>
          <w:sz w:val="18"/>
          <w:szCs w:val="18"/>
        </w:rPr>
        <w:t>Договор гарантии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>Тип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- в этих полях значения устанавливается по умолчанию, но значения можно изменить по соответствующим справочникам. В поле </w:t>
      </w:r>
      <w:r>
        <w:rPr>
          <w:rFonts w:ascii="Arial CYR" w:hAnsi="Arial CYR" w:cs="Arial CYR"/>
          <w:b/>
          <w:bCs/>
          <w:sz w:val="18"/>
          <w:szCs w:val="18"/>
        </w:rPr>
        <w:t>Тип</w:t>
      </w:r>
      <w:r>
        <w:rPr>
          <w:rFonts w:ascii="Arial CYR" w:hAnsi="Arial CYR" w:cs="Arial CYR"/>
          <w:sz w:val="18"/>
          <w:szCs w:val="18"/>
        </w:rPr>
        <w:t xml:space="preserve"> выбирается один из системных типов договоров обеспечения (</w:t>
      </w:r>
      <w:r>
        <w:rPr>
          <w:rFonts w:ascii="Arial CYR" w:hAnsi="Arial CYR" w:cs="Arial CYR"/>
          <w:b/>
          <w:bCs/>
          <w:sz w:val="18"/>
          <w:szCs w:val="18"/>
        </w:rPr>
        <w:t>Договор залога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Договор Поручительст</w:t>
      </w:r>
      <w:r>
        <w:rPr>
          <w:rFonts w:ascii="Arial CYR" w:hAnsi="Arial CYR" w:cs="Arial CYR"/>
          <w:b/>
          <w:bCs/>
          <w:sz w:val="18"/>
          <w:szCs w:val="18"/>
        </w:rPr>
        <w:t>ва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Договор гарантии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- указывается сумма договора обеспечения.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 залога/поручительства</w:t>
      </w:r>
      <w:r>
        <w:rPr>
          <w:rFonts w:ascii="Arial CYR" w:hAnsi="Arial CYR" w:cs="Arial CYR"/>
          <w:sz w:val="18"/>
          <w:szCs w:val="18"/>
        </w:rPr>
        <w:t xml:space="preserve"> - при выборе значения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 договора залога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заполняется таблица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>. При выборе значения в этом поле автоматичес</w:t>
      </w:r>
      <w:r>
        <w:rPr>
          <w:rFonts w:ascii="Arial CYR" w:hAnsi="Arial CYR" w:cs="Arial CYR"/>
          <w:sz w:val="18"/>
          <w:szCs w:val="18"/>
        </w:rPr>
        <w:t xml:space="preserve">ки заполняется табличная часть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 xml:space="preserve"> в появившемся информационном сообщении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2" type="#_x0000_t75" style="width:276pt;height:76.5pt">
            <v:imagedata r:id="rId62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55. Системная информация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окончании формирования графика в новом договоре обеспечен</w:t>
      </w:r>
      <w:r>
        <w:rPr>
          <w:rFonts w:ascii="Arial CYR" w:hAnsi="Arial CYR" w:cs="Arial CYR"/>
          <w:sz w:val="18"/>
          <w:szCs w:val="18"/>
        </w:rPr>
        <w:t xml:space="preserve">ия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заполняются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Остаток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 Остаток в национальном эквиваленте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3" type="#_x0000_t75" style="width:500.25pt;height:256.5pt">
            <v:imagedata r:id="rId63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56. Вкладка Счета после формирования графика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параметров обеспечения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команду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обеспеч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ения</w:t>
      </w:r>
      <w:r>
        <w:rPr>
          <w:rFonts w:ascii="Arial CYR" w:hAnsi="Arial CYR" w:cs="Arial CYR"/>
          <w:sz w:val="18"/>
          <w:szCs w:val="18"/>
        </w:rPr>
        <w:t>. На вкладках отобразившегося окна вводится/редактируется информация о залоге: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4" type="#_x0000_t75" style="width:345.75pt;height:117pt">
            <v:imagedata r:id="rId64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57. Вкладка Общее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5" type="#_x0000_t75" style="width:450.75pt;height:215.25pt">
            <v:imagedata r:id="rId65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58. Вкладка Обеспечение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6" type="#_x0000_t75" style="width:490.5pt;height:296.25pt">
            <v:imagedata r:id="rId66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59. В</w:t>
      </w:r>
      <w:r>
        <w:rPr>
          <w:rFonts w:ascii="Arial CYR" w:hAnsi="Arial CYR" w:cs="Arial CYR"/>
          <w:i/>
          <w:iCs/>
          <w:sz w:val="18"/>
          <w:szCs w:val="18"/>
        </w:rPr>
        <w:t>кладка Страховка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5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7" type="#_x0000_t75" style="width:510.75pt;height:151.5pt">
            <v:imagedata r:id="rId67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60. Вкладка Оборудование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8" type="#_x0000_t75" style="width:321pt;height:121.5pt">
            <v:imagedata r:id="rId68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61. Вкладка Оценка имущества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заполнения полей параметров обеспечения используются стандартные кнопки (см. документ "Общие принц</w:t>
      </w:r>
      <w:r>
        <w:rPr>
          <w:rFonts w:ascii="Arial CYR" w:hAnsi="Arial CYR" w:cs="Arial CYR"/>
          <w:sz w:val="18"/>
          <w:szCs w:val="18"/>
        </w:rPr>
        <w:t>ипы работы в "ПрограмБанк.АБС").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1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1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Окно </w:t>
      </w:r>
      <w:r>
        <w:rPr>
          <w:rFonts w:ascii="Arial CYR" w:hAnsi="Arial CYR" w:cs="Arial CYR"/>
          <w:i/>
          <w:iCs/>
          <w:sz w:val="18"/>
          <w:szCs w:val="18"/>
        </w:rPr>
        <w:t>Параметры обеспечения</w:t>
      </w:r>
      <w:r>
        <w:rPr>
          <w:rFonts w:ascii="Arial CYR" w:hAnsi="Arial CYR" w:cs="Arial CYR"/>
          <w:sz w:val="18"/>
          <w:szCs w:val="18"/>
        </w:rPr>
        <w:t xml:space="preserve"> отображается при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Добавлении/Изменении</w:t>
      </w:r>
      <w:r>
        <w:rPr>
          <w:rFonts w:ascii="Arial CYR" w:hAnsi="Arial CYR" w:cs="Arial CYR"/>
          <w:sz w:val="18"/>
          <w:szCs w:val="18"/>
        </w:rPr>
        <w:t xml:space="preserve"> строки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формирования графика, автоматически заполнятся поля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в соответствии с настройками и данными</w:t>
      </w:r>
      <w:r>
        <w:rPr>
          <w:rFonts w:ascii="Arial CYR" w:hAnsi="Arial CYR" w:cs="Arial CYR"/>
          <w:sz w:val="18"/>
          <w:szCs w:val="18"/>
        </w:rPr>
        <w:t xml:space="preserve"> договора и создаются события "Внесение залога" и "Возврат залога":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5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9" type="#_x0000_t75" style="width:501.75pt;height:310.5pt">
            <v:imagedata r:id="rId69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62. Вкладка События после формирования графика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1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1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План</w:t>
      </w:r>
      <w:r>
        <w:rPr>
          <w:rFonts w:ascii="Arial CYR" w:hAnsi="Arial CYR" w:cs="Arial CYR"/>
          <w:sz w:val="18"/>
          <w:szCs w:val="18"/>
        </w:rPr>
        <w:t xml:space="preserve"> также происходит пересчет договора и создание событий "Внесение залога" и</w:t>
      </w:r>
      <w:r>
        <w:rPr>
          <w:rFonts w:ascii="Arial CYR" w:hAnsi="Arial CYR" w:cs="Arial CYR"/>
          <w:sz w:val="18"/>
          <w:szCs w:val="18"/>
        </w:rPr>
        <w:t xml:space="preserve"> "Возврат залога".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Осн. договора</w:t>
      </w:r>
      <w:r>
        <w:rPr>
          <w:rFonts w:ascii="Arial CYR" w:hAnsi="Arial CYR" w:cs="Arial CYR"/>
          <w:sz w:val="18"/>
          <w:szCs w:val="18"/>
        </w:rPr>
        <w:t xml:space="preserve"> также автоматически заполняется после формирования графика: 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5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0" type="#_x0000_t75" style="width:498.75pt;height:249pt">
            <v:imagedata r:id="rId70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63. Вкладка Осн. договора после формирования графика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Кнопка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обеспечения</w:t>
      </w:r>
      <w:r>
        <w:rPr>
          <w:rFonts w:ascii="Arial CYR" w:hAnsi="Arial CYR" w:cs="Arial CYR"/>
          <w:sz w:val="18"/>
          <w:szCs w:val="18"/>
        </w:rPr>
        <w:t xml:space="preserve"> служит для внесения данных об</w:t>
      </w:r>
      <w:r>
        <w:rPr>
          <w:rFonts w:ascii="Arial CYR" w:hAnsi="Arial CYR" w:cs="Arial CYR"/>
          <w:sz w:val="18"/>
          <w:szCs w:val="18"/>
        </w:rPr>
        <w:t xml:space="preserve"> обеспечении по договору и содержит информацию об обеспечении, страховке, залоге: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1" type="#_x0000_t75" style="width:325.5pt;height:104.25pt">
            <v:imagedata r:id="rId71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64. Параметры обеспечения, вкладка Общее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1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То же самое окно </w:t>
      </w:r>
      <w:r>
        <w:rPr>
          <w:rFonts w:ascii="Arial CYR" w:hAnsi="Arial CYR" w:cs="Arial CYR"/>
          <w:i/>
          <w:iCs/>
          <w:sz w:val="18"/>
          <w:szCs w:val="18"/>
        </w:rPr>
        <w:t>Параметры обеспечения</w:t>
      </w:r>
      <w:r>
        <w:rPr>
          <w:rFonts w:ascii="Arial CYR" w:hAnsi="Arial CYR" w:cs="Arial CYR"/>
          <w:sz w:val="18"/>
          <w:szCs w:val="18"/>
        </w:rPr>
        <w:t xml:space="preserve"> отображается при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Добавлении/Изменении</w:t>
      </w:r>
      <w:r>
        <w:rPr>
          <w:rFonts w:ascii="Arial CYR" w:hAnsi="Arial CYR" w:cs="Arial CYR"/>
          <w:sz w:val="18"/>
          <w:szCs w:val="18"/>
        </w:rPr>
        <w:t xml:space="preserve"> стро</w:t>
      </w:r>
      <w:r>
        <w:rPr>
          <w:rFonts w:ascii="Arial CYR" w:hAnsi="Arial CYR" w:cs="Arial CYR"/>
          <w:sz w:val="18"/>
          <w:szCs w:val="18"/>
        </w:rPr>
        <w:t xml:space="preserve">ки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, а также по команде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обеспечения</w:t>
      </w:r>
      <w:r>
        <w:rPr>
          <w:rFonts w:ascii="Arial CYR" w:hAnsi="Arial CYR" w:cs="Arial CYR"/>
          <w:sz w:val="18"/>
          <w:szCs w:val="18"/>
        </w:rPr>
        <w:t xml:space="preserve"> кнопки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(см. рис. 56. Вкладка Счета после формирования графика).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Поля на вкладках этого окна заполняются стандартно (см. документ "Общие принципы работы в ИБС "Центавр Омега"").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п</w:t>
      </w:r>
      <w:r>
        <w:rPr>
          <w:rFonts w:ascii="Arial CYR" w:hAnsi="Arial CYR" w:cs="Arial CYR"/>
          <w:sz w:val="18"/>
          <w:szCs w:val="18"/>
        </w:rPr>
        <w:t xml:space="preserve">одтвердите созданный договор обеспечения, выбрав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Подтвердить</w:t>
      </w:r>
      <w:r>
        <w:rPr>
          <w:rFonts w:ascii="Arial CYR" w:hAnsi="Arial CYR" w:cs="Arial CYR"/>
          <w:sz w:val="18"/>
          <w:szCs w:val="18"/>
        </w:rPr>
        <w:t xml:space="preserve"> (см. рис. 54. Новый договор обеспечения).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отмены подтверждения договора обеспечения воспользуйтесь пунктом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Отменить подтверждение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5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2" type="#_x0000_t75" style="width:519.75pt;height:416.25pt">
            <v:imagedata r:id="rId72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65. Договор обеспечения в состоянии Подтвержден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Описание контекстных действий, выполняемых по документу Договор обеспечения, приводится в Справке по модулю «Залоги и поручительства».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Методы, выполняемые по Сделке МБ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Сдел</w:t>
      </w:r>
      <w:r>
        <w:rPr>
          <w:rFonts w:ascii="Arial CYR" w:hAnsi="Arial CYR" w:cs="Arial CYR"/>
          <w:i/>
          <w:iCs/>
          <w:sz w:val="18"/>
          <w:szCs w:val="18"/>
        </w:rPr>
        <w:t>ка МБ</w:t>
      </w:r>
      <w:r>
        <w:rPr>
          <w:rFonts w:ascii="Arial CYR" w:hAnsi="Arial CYR" w:cs="Arial CYR"/>
          <w:sz w:val="18"/>
          <w:szCs w:val="18"/>
        </w:rPr>
        <w:t xml:space="preserve"> выполняются определенные методы, которые либо выбираются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, либо по правой кнопке мыши в контекстном меню: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5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3" type="#_x0000_t75" style="width:504.75pt;height:396pt">
            <v:imagedata r:id="rId73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66. Методы по документу Сделка МБ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1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ПРИМЕЧАНИЕ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1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выборе каждого мето</w:t>
      </w:r>
      <w:r>
        <w:rPr>
          <w:rFonts w:ascii="Arial CYR" w:hAnsi="Arial CYR" w:cs="Arial CYR"/>
          <w:sz w:val="18"/>
          <w:szCs w:val="18"/>
        </w:rPr>
        <w:t>да сначала появляется окно, в котором следует подтвердить обработку документа, согласно выбранному методу.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Отменить утверждение</w:t>
      </w:r>
      <w:r>
        <w:rPr>
          <w:rFonts w:ascii="Arial CYR" w:hAnsi="Arial CYR" w:cs="Arial CYR"/>
          <w:sz w:val="18"/>
          <w:szCs w:val="18"/>
        </w:rPr>
        <w:t xml:space="preserve"> - при выборе этого метода </w:t>
      </w:r>
      <w:r>
        <w:rPr>
          <w:rFonts w:ascii="Arial CYR" w:hAnsi="Arial CYR" w:cs="Arial CYR"/>
          <w:i/>
          <w:iCs/>
          <w:sz w:val="18"/>
          <w:szCs w:val="18"/>
        </w:rPr>
        <w:t>Сделка МБ</w:t>
      </w:r>
      <w:r>
        <w:rPr>
          <w:rFonts w:ascii="Arial CYR" w:hAnsi="Arial CYR" w:cs="Arial CYR"/>
          <w:sz w:val="18"/>
          <w:szCs w:val="18"/>
        </w:rPr>
        <w:t xml:space="preserve"> переходит в состояние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 При отмене подтверждения сделки, отменяется исполнение событи</w:t>
      </w:r>
      <w:r>
        <w:rPr>
          <w:rFonts w:ascii="Arial CYR" w:hAnsi="Arial CYR" w:cs="Arial CYR"/>
          <w:sz w:val="18"/>
          <w:szCs w:val="18"/>
        </w:rPr>
        <w:t>й, исполненных автоматически при подтверждении сделки.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Закрыть сделку</w:t>
      </w:r>
      <w:r>
        <w:rPr>
          <w:rFonts w:ascii="Arial CYR" w:hAnsi="Arial CYR" w:cs="Arial CYR"/>
          <w:sz w:val="18"/>
          <w:szCs w:val="18"/>
        </w:rPr>
        <w:t xml:space="preserve"> - данный метод может быть выполнен, если все события по сделке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Исполнены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Начислить проценты</w:t>
      </w:r>
      <w:r>
        <w:rPr>
          <w:rFonts w:ascii="Arial CYR" w:hAnsi="Arial CYR" w:cs="Arial CYR"/>
          <w:sz w:val="18"/>
          <w:szCs w:val="18"/>
        </w:rPr>
        <w:t xml:space="preserve"> - при выборе этого метода в появившемся окне указывается дата, на которую будут начислены про</w:t>
      </w:r>
      <w:r>
        <w:rPr>
          <w:rFonts w:ascii="Arial CYR" w:hAnsi="Arial CYR" w:cs="Arial CYR"/>
          <w:sz w:val="18"/>
          <w:szCs w:val="18"/>
        </w:rPr>
        <w:t xml:space="preserve">центы.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Документы бух. оформления</w:t>
      </w:r>
      <w:r>
        <w:rPr>
          <w:rFonts w:ascii="Arial CYR" w:hAnsi="Arial CYR" w:cs="Arial CYR"/>
          <w:sz w:val="18"/>
          <w:szCs w:val="18"/>
        </w:rPr>
        <w:t xml:space="preserve"> - при выборе этого метода отображается список документов бухгалтерского оформления, которые можно открыть на просмотр. Кстати, данный метод доступен и для документов </w:t>
      </w:r>
      <w:r>
        <w:rPr>
          <w:rFonts w:ascii="Arial CYR" w:hAnsi="Arial CYR" w:cs="Arial CYR"/>
          <w:i/>
          <w:iCs/>
          <w:sz w:val="18"/>
          <w:szCs w:val="18"/>
        </w:rPr>
        <w:t>Сделка МБ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Выгрузить телекс</w:t>
      </w:r>
      <w:r>
        <w:rPr>
          <w:rFonts w:ascii="Arial CYR" w:hAnsi="Arial CYR" w:cs="Arial CYR"/>
          <w:sz w:val="18"/>
          <w:szCs w:val="18"/>
        </w:rPr>
        <w:t xml:space="preserve"> - в модул</w:t>
      </w:r>
      <w:r>
        <w:rPr>
          <w:rFonts w:ascii="Arial CYR" w:hAnsi="Arial CYR" w:cs="Arial CYR"/>
          <w:sz w:val="18"/>
          <w:szCs w:val="18"/>
        </w:rPr>
        <w:t xml:space="preserve">е имеется возможность формировать сообщения о подтверждении сделки в формате telex, поэтому при выборе этого метода отображается </w:t>
      </w:r>
      <w:r>
        <w:rPr>
          <w:rFonts w:ascii="Arial CYR" w:hAnsi="Arial CYR" w:cs="Arial CYR"/>
          <w:i/>
          <w:iCs/>
          <w:sz w:val="18"/>
          <w:szCs w:val="18"/>
        </w:rPr>
        <w:t>Протокол формирования сообщений telex</w:t>
      </w:r>
      <w:r>
        <w:rPr>
          <w:rFonts w:ascii="Arial CYR" w:hAnsi="Arial CYR" w:cs="Arial CYR"/>
          <w:sz w:val="18"/>
          <w:szCs w:val="18"/>
        </w:rPr>
        <w:t xml:space="preserve">. Данный метод доступен и для документов </w:t>
      </w:r>
      <w:r>
        <w:rPr>
          <w:rFonts w:ascii="Arial CYR" w:hAnsi="Arial CYR" w:cs="Arial CYR"/>
          <w:i/>
          <w:iCs/>
          <w:sz w:val="18"/>
          <w:szCs w:val="18"/>
        </w:rPr>
        <w:t>Сделка МБ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Связанные сделки</w:t>
      </w:r>
      <w:r>
        <w:rPr>
          <w:rFonts w:ascii="Arial CYR" w:hAnsi="Arial CYR" w:cs="Arial CYR"/>
          <w:sz w:val="18"/>
          <w:szCs w:val="18"/>
        </w:rPr>
        <w:t xml:space="preserve"> - </w:t>
      </w:r>
      <w:r>
        <w:rPr>
          <w:rFonts w:ascii="Arial CYR" w:hAnsi="Arial CYR" w:cs="Arial CYR"/>
          <w:sz w:val="18"/>
          <w:szCs w:val="18"/>
        </w:rPr>
        <w:t>при выборе этого метода отображается список связанных сделок МБ, которые можно открыть на просмотр.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Потоковая печать</w:t>
      </w:r>
      <w:r>
        <w:rPr>
          <w:rFonts w:ascii="Arial CYR" w:hAnsi="Arial CYR" w:cs="Arial CYR"/>
          <w:sz w:val="18"/>
          <w:szCs w:val="18"/>
        </w:rPr>
        <w:t xml:space="preserve"> - при выборе этого метода открывается форма с отчетами на печать: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4" type="#_x0000_t75" style="width:368.25pt;height:130.5pt">
            <v:imagedata r:id="rId74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67. Отчеты на печать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Реструктур</w:t>
      </w:r>
      <w:r>
        <w:rPr>
          <w:rFonts w:ascii="Arial CYR" w:hAnsi="Arial CYR" w:cs="Arial CYR"/>
          <w:b/>
          <w:bCs/>
          <w:sz w:val="18"/>
          <w:szCs w:val="18"/>
        </w:rPr>
        <w:t>изация</w:t>
      </w:r>
      <w:r>
        <w:rPr>
          <w:rFonts w:ascii="Arial CYR" w:hAnsi="Arial CYR" w:cs="Arial CYR"/>
          <w:sz w:val="18"/>
          <w:szCs w:val="18"/>
        </w:rPr>
        <w:t xml:space="preserve"> - при выборе этого метода отображается окно ввода параметров реструктуризации: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5" type="#_x0000_t75" style="width:444pt;height:294.75pt">
            <v:imagedata r:id="rId75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68. Реструктуризация, вкладка Параметры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</w:t>
      </w:r>
      <w:r>
        <w:rPr>
          <w:rFonts w:ascii="Arial CYR" w:hAnsi="Arial CYR" w:cs="Arial CYR"/>
          <w:i/>
          <w:iCs/>
          <w:sz w:val="18"/>
          <w:szCs w:val="18"/>
        </w:rPr>
        <w:t>Реструктуризация</w:t>
      </w:r>
      <w:r>
        <w:rPr>
          <w:rFonts w:ascii="Arial CYR" w:hAnsi="Arial CYR" w:cs="Arial CYR"/>
          <w:sz w:val="18"/>
          <w:szCs w:val="18"/>
        </w:rPr>
        <w:t xml:space="preserve"> заполняются поля: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документа</w:t>
      </w:r>
      <w:r>
        <w:rPr>
          <w:rFonts w:ascii="Arial CYR" w:hAnsi="Arial CYR" w:cs="Arial CYR"/>
          <w:sz w:val="18"/>
          <w:szCs w:val="18"/>
        </w:rPr>
        <w:t xml:space="preserve"> - вводится номер.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док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умента</w:t>
      </w:r>
      <w:r>
        <w:rPr>
          <w:rFonts w:ascii="Arial CYR" w:hAnsi="Arial CYR" w:cs="Arial CYR"/>
          <w:sz w:val="18"/>
          <w:szCs w:val="18"/>
        </w:rPr>
        <w:t xml:space="preserve"> - автоматически устанавливается дата текущего операционного дня.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оформления</w:t>
      </w:r>
      <w:r>
        <w:rPr>
          <w:rFonts w:ascii="Arial CYR" w:hAnsi="Arial CYR" w:cs="Arial CYR"/>
          <w:sz w:val="18"/>
          <w:szCs w:val="18"/>
        </w:rPr>
        <w:t xml:space="preserve"> - указывается дата оформления.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Согласно условиям первоначального договора</w:t>
      </w:r>
      <w:r>
        <w:rPr>
          <w:rFonts w:ascii="Arial CYR" w:hAnsi="Arial CYR" w:cs="Arial CYR"/>
          <w:sz w:val="18"/>
          <w:szCs w:val="18"/>
        </w:rPr>
        <w:t xml:space="preserve"> - устанавливается флажок в поле, если реструктуризация выполняется по условиям первоначаль</w:t>
      </w:r>
      <w:r>
        <w:rPr>
          <w:rFonts w:ascii="Arial CYR" w:hAnsi="Arial CYR" w:cs="Arial CYR"/>
          <w:sz w:val="18"/>
          <w:szCs w:val="18"/>
        </w:rPr>
        <w:t xml:space="preserve">ного договора. В этом случае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 реструктуризации</w:t>
      </w:r>
      <w:r>
        <w:rPr>
          <w:rFonts w:ascii="Arial CYR" w:hAnsi="Arial CYR" w:cs="Arial CYR"/>
          <w:sz w:val="18"/>
          <w:szCs w:val="18"/>
        </w:rPr>
        <w:t xml:space="preserve"> становится неактивным, т.е., недоступным для редактирования.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Новая дата окончания договора</w:t>
      </w:r>
      <w:r>
        <w:rPr>
          <w:rFonts w:ascii="Arial CYR" w:hAnsi="Arial CYR" w:cs="Arial CYR"/>
          <w:sz w:val="18"/>
          <w:szCs w:val="18"/>
        </w:rPr>
        <w:t xml:space="preserve"> - указывается дата.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Вернуть с проср. осн. долга</w:t>
      </w:r>
      <w:r>
        <w:rPr>
          <w:rFonts w:ascii="Arial CYR" w:hAnsi="Arial CYR" w:cs="Arial CYR"/>
          <w:sz w:val="18"/>
          <w:szCs w:val="18"/>
        </w:rPr>
        <w:t xml:space="preserve"> - не подлежит редактированию.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Ост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ановка начисления процентов </w:t>
      </w:r>
      <w:r>
        <w:rPr>
          <w:rFonts w:ascii="Arial CYR" w:hAnsi="Arial CYR" w:cs="Arial CYR"/>
          <w:sz w:val="18"/>
          <w:szCs w:val="18"/>
        </w:rPr>
        <w:t xml:space="preserve">- если в этом поле установлен флажок, то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начала действия</w:t>
      </w:r>
      <w:r>
        <w:rPr>
          <w:rFonts w:ascii="Arial CYR" w:hAnsi="Arial CYR" w:cs="Arial CYR"/>
          <w:sz w:val="18"/>
          <w:szCs w:val="18"/>
        </w:rPr>
        <w:t xml:space="preserve"> указывается дата.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Счета/Новые тарифные планы</w:t>
      </w:r>
      <w:r>
        <w:rPr>
          <w:rFonts w:ascii="Arial CYR" w:hAnsi="Arial CYR" w:cs="Arial CYR"/>
          <w:sz w:val="18"/>
          <w:szCs w:val="18"/>
        </w:rPr>
        <w:t xml:space="preserve"> можно выбрать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Тариф (нов)</w:t>
      </w:r>
      <w:r>
        <w:rPr>
          <w:rFonts w:ascii="Arial CYR" w:hAnsi="Arial CYR" w:cs="Arial CYR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Тарифный план</w:t>
      </w:r>
      <w:r>
        <w:rPr>
          <w:rFonts w:ascii="Arial CYR" w:hAnsi="Arial CYR" w:cs="Arial CYR"/>
          <w:sz w:val="18"/>
          <w:szCs w:val="18"/>
        </w:rPr>
        <w:t xml:space="preserve"> или процентную ставку (поле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% ставка</w:t>
      </w:r>
      <w:r>
        <w:rPr>
          <w:rFonts w:ascii="Arial CYR" w:hAnsi="Arial CYR" w:cs="Arial CYR"/>
          <w:sz w:val="18"/>
          <w:szCs w:val="18"/>
        </w:rPr>
        <w:t>) для счетов</w:t>
      </w:r>
      <w:r>
        <w:rPr>
          <w:rFonts w:ascii="Arial CYR" w:hAnsi="Arial CYR" w:cs="Arial CYR"/>
          <w:sz w:val="18"/>
          <w:szCs w:val="18"/>
        </w:rPr>
        <w:t>, помеченных в договоре как «Основной счет по договору»: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5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6" type="#_x0000_t75" style="width:506.25pt;height:168pt">
            <v:imagedata r:id="rId76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69. Реструктуризация, вкладка Счета/Новые тарифные планы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применении методов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 документ исполняется и в </w:t>
      </w:r>
      <w:r>
        <w:rPr>
          <w:rFonts w:ascii="Arial CYR" w:hAnsi="Arial CYR" w:cs="Arial CYR"/>
          <w:i/>
          <w:iCs/>
          <w:sz w:val="18"/>
          <w:szCs w:val="18"/>
        </w:rPr>
        <w:t>Сделке МБ</w:t>
      </w:r>
      <w:r>
        <w:rPr>
          <w:rFonts w:ascii="Arial CYR" w:hAnsi="Arial CYR" w:cs="Arial CYR"/>
          <w:sz w:val="18"/>
          <w:szCs w:val="18"/>
        </w:rPr>
        <w:t xml:space="preserve"> создается операция с типом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Рестр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уктуризация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7" type="#_x0000_t75" style="width:352.5pt;height:80.25pt">
            <v:imagedata r:id="rId77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70. Операция Реструктуризация на вкладке Операции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меняется только тарифный план по какому-либо счету, то в </w:t>
      </w:r>
      <w:r>
        <w:rPr>
          <w:rFonts w:ascii="Arial CYR" w:hAnsi="Arial CYR" w:cs="Arial CYR"/>
          <w:i/>
          <w:iCs/>
          <w:sz w:val="18"/>
          <w:szCs w:val="18"/>
        </w:rPr>
        <w:t>Сделке МБ</w:t>
      </w:r>
      <w:r>
        <w:rPr>
          <w:rFonts w:ascii="Arial CYR" w:hAnsi="Arial CYR" w:cs="Arial CYR"/>
          <w:sz w:val="18"/>
          <w:szCs w:val="18"/>
        </w:rPr>
        <w:t xml:space="preserve"> формируется событие </w:t>
      </w:r>
      <w:r>
        <w:rPr>
          <w:rFonts w:ascii="Arial CYR" w:hAnsi="Arial CYR" w:cs="Arial CYR"/>
          <w:b/>
          <w:bCs/>
          <w:sz w:val="18"/>
          <w:szCs w:val="18"/>
        </w:rPr>
        <w:t>Реструктуризация</w:t>
      </w:r>
      <w:r>
        <w:rPr>
          <w:rFonts w:ascii="Arial CYR" w:hAnsi="Arial CYR" w:cs="Arial CYR"/>
          <w:sz w:val="18"/>
          <w:szCs w:val="18"/>
        </w:rPr>
        <w:t xml:space="preserve"> в дате операции, где в</w:t>
      </w:r>
      <w:r>
        <w:rPr>
          <w:rFonts w:ascii="Arial CYR" w:hAnsi="Arial CYR" w:cs="Arial CYR"/>
          <w:sz w:val="18"/>
          <w:szCs w:val="18"/>
        </w:rPr>
        <w:t xml:space="preserve"> поле </w:t>
      </w:r>
      <w:r>
        <w:rPr>
          <w:rFonts w:ascii="Arial CYR" w:hAnsi="Arial CYR" w:cs="Arial CYR"/>
          <w:b/>
          <w:bCs/>
          <w:sz w:val="18"/>
          <w:szCs w:val="18"/>
        </w:rPr>
        <w:t>Откуда</w:t>
      </w:r>
      <w:r>
        <w:rPr>
          <w:rFonts w:ascii="Arial CYR" w:hAnsi="Arial CYR" w:cs="Arial CYR"/>
          <w:sz w:val="18"/>
          <w:szCs w:val="18"/>
        </w:rPr>
        <w:t xml:space="preserve"> - счет, на котором был изменен тарифный план, в поле </w:t>
      </w:r>
      <w:r>
        <w:rPr>
          <w:rFonts w:ascii="Arial CYR" w:hAnsi="Arial CYR" w:cs="Arial CYR"/>
          <w:b/>
          <w:bCs/>
          <w:sz w:val="18"/>
          <w:szCs w:val="18"/>
        </w:rPr>
        <w:t>Куда</w:t>
      </w:r>
      <w:r>
        <w:rPr>
          <w:rFonts w:ascii="Arial CYR" w:hAnsi="Arial CYR" w:cs="Arial CYR"/>
          <w:sz w:val="18"/>
          <w:szCs w:val="18"/>
        </w:rPr>
        <w:t xml:space="preserve"> - новое течение, с новым тарифным планом. В данном случае, все возвраты старого течения переформируются на возвраты нового течения.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меняется дата окончания договора и балансовый сч</w:t>
      </w:r>
      <w:r>
        <w:rPr>
          <w:rFonts w:ascii="Arial CYR" w:hAnsi="Arial CYR" w:cs="Arial CYR"/>
          <w:sz w:val="18"/>
          <w:szCs w:val="18"/>
        </w:rPr>
        <w:t xml:space="preserve">ет второго порядка, рассчитанный от даты начала договора - по новую дату окончания, и балансовый счет второго порядка текущего счета отличаются, то в </w:t>
      </w:r>
      <w:r>
        <w:rPr>
          <w:rFonts w:ascii="Arial CYR" w:hAnsi="Arial CYR" w:cs="Arial CYR"/>
          <w:i/>
          <w:iCs/>
          <w:sz w:val="18"/>
          <w:szCs w:val="18"/>
        </w:rPr>
        <w:t>Сделке МБ</w:t>
      </w:r>
      <w:r>
        <w:rPr>
          <w:rFonts w:ascii="Arial CYR" w:hAnsi="Arial CYR" w:cs="Arial CYR"/>
          <w:sz w:val="18"/>
          <w:szCs w:val="18"/>
        </w:rPr>
        <w:t xml:space="preserve"> формируется событие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Пролонгация, где в </w:t>
      </w: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Откуда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- старое течение, а в </w:t>
      </w: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Куда</w:t>
      </w:r>
      <w:r>
        <w:rPr>
          <w:rFonts w:ascii="Arial CYR" w:hAnsi="Arial CYR" w:cs="Arial CYR"/>
          <w:sz w:val="18"/>
          <w:szCs w:val="18"/>
        </w:rPr>
        <w:t xml:space="preserve"> -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новое.</w:t>
      </w:r>
      <w:r>
        <w:rPr>
          <w:rFonts w:ascii="Arial CYR" w:hAnsi="Arial CYR" w:cs="Arial CYR"/>
          <w:sz w:val="18"/>
          <w:szCs w:val="18"/>
        </w:rPr>
        <w:t xml:space="preserve"> В эт</w:t>
      </w:r>
      <w:r>
        <w:rPr>
          <w:rFonts w:ascii="Arial CYR" w:hAnsi="Arial CYR" w:cs="Arial CYR"/>
          <w:sz w:val="18"/>
          <w:szCs w:val="18"/>
        </w:rPr>
        <w:t>ом случае, также все возвраты старого течения изменятся на возвраты нового.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8" type="#_x0000_t75" style="width:438pt;height:66pt">
            <v:imagedata r:id="rId78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71. Вкладка События после выполнения Реструктуризации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Контекстные отчеты по сделке МБ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По отмеченному в списке документу </w:t>
      </w:r>
      <w:r>
        <w:rPr>
          <w:rFonts w:ascii="Arial CYR" w:hAnsi="Arial CYR" w:cs="Arial CYR"/>
          <w:i/>
          <w:iCs/>
          <w:sz w:val="18"/>
          <w:szCs w:val="18"/>
        </w:rPr>
        <w:t>Сделка МБ</w:t>
      </w:r>
      <w:r>
        <w:rPr>
          <w:rFonts w:ascii="Arial CYR" w:hAnsi="Arial CYR" w:cs="Arial CYR"/>
          <w:sz w:val="18"/>
          <w:szCs w:val="18"/>
        </w:rPr>
        <w:t>, формир</w:t>
      </w:r>
      <w:r>
        <w:rPr>
          <w:rFonts w:ascii="Arial CYR" w:hAnsi="Arial CYR" w:cs="Arial CYR"/>
          <w:sz w:val="18"/>
          <w:szCs w:val="18"/>
        </w:rPr>
        <w:t xml:space="preserve">уются контекстные отчеты, которые выбираются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 xml:space="preserve"> (см. рис. 66. Методы по документу Сделка МБ).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Подтверждение остатков</w:t>
      </w:r>
      <w:r>
        <w:rPr>
          <w:rFonts w:ascii="Arial CYR" w:hAnsi="Arial CYR" w:cs="Arial CYR"/>
          <w:sz w:val="18"/>
          <w:szCs w:val="18"/>
        </w:rPr>
        <w:t xml:space="preserve"> - этот отчет формируется за дату, поэтому при выборе этого отчета в появившемся окне указывается дата: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9" type="#_x0000_t75" style="width:227.25pt;height:139.5pt">
            <v:imagedata r:id="rId79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72. Параметры отчета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, отображается отчет </w:t>
      </w:r>
      <w:r>
        <w:rPr>
          <w:rFonts w:ascii="Arial CYR" w:hAnsi="Arial CYR" w:cs="Arial CYR"/>
          <w:i/>
          <w:iCs/>
          <w:sz w:val="18"/>
          <w:szCs w:val="18"/>
        </w:rPr>
        <w:t>Подтверждение остатков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0" type="#_x0000_t75" style="width:456.75pt;height:7in">
            <v:imagedata r:id="rId80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73. Отчет Подтверждение остатков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Пролонгации</w:t>
      </w:r>
      <w:r>
        <w:rPr>
          <w:rFonts w:ascii="Arial CYR" w:hAnsi="Arial CYR" w:cs="Arial CYR"/>
          <w:sz w:val="18"/>
          <w:szCs w:val="18"/>
        </w:rPr>
        <w:t xml:space="preserve"> - при выборе этого отчета отображается список родительс</w:t>
      </w:r>
      <w:r>
        <w:rPr>
          <w:rFonts w:ascii="Arial CYR" w:hAnsi="Arial CYR" w:cs="Arial CYR"/>
          <w:sz w:val="18"/>
          <w:szCs w:val="18"/>
        </w:rPr>
        <w:t>ких документов пролонгации: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1" type="#_x0000_t75" style="width:357pt;height:79.5pt">
            <v:imagedata r:id="rId81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74. Отчет Пролонгации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ссылке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Открыть</w:t>
      </w:r>
      <w:r>
        <w:rPr>
          <w:rFonts w:ascii="Arial CYR" w:hAnsi="Arial CYR" w:cs="Arial CYR"/>
          <w:sz w:val="18"/>
          <w:szCs w:val="18"/>
        </w:rPr>
        <w:t xml:space="preserve"> можно погрузиться в документ </w:t>
      </w:r>
      <w:r>
        <w:rPr>
          <w:rFonts w:ascii="Arial CYR" w:hAnsi="Arial CYR" w:cs="Arial CYR"/>
          <w:i/>
          <w:iCs/>
          <w:sz w:val="18"/>
          <w:szCs w:val="18"/>
        </w:rPr>
        <w:t>Сделка МБ</w:t>
      </w:r>
      <w:r>
        <w:rPr>
          <w:rFonts w:ascii="Arial CYR" w:hAnsi="Arial CYR" w:cs="Arial CYR"/>
          <w:sz w:val="18"/>
          <w:szCs w:val="18"/>
        </w:rPr>
        <w:t xml:space="preserve"> и просмотреть параметры события га одноимённой вкладке: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2" type="#_x0000_t75" style="width:450pt;height:177pt">
            <v:imagedata r:id="rId82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75. Тип события - Пролонгация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Сводный мемориальный отчет</w:t>
      </w:r>
      <w:r>
        <w:rPr>
          <w:rFonts w:ascii="Arial CYR" w:hAnsi="Arial CYR" w:cs="Arial CYR"/>
          <w:sz w:val="18"/>
          <w:szCs w:val="18"/>
        </w:rPr>
        <w:t xml:space="preserve"> - при выборе этого отчета отображается окно для ввода параметров отчета: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3" type="#_x0000_t75" style="width:339.75pt;height:322.5pt">
            <v:imagedata r:id="rId83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76. Параметры отчета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поля запол</w:t>
      </w:r>
      <w:r>
        <w:rPr>
          <w:rFonts w:ascii="Arial CYR" w:hAnsi="Arial CYR" w:cs="Arial CYR"/>
          <w:sz w:val="18"/>
          <w:szCs w:val="18"/>
        </w:rPr>
        <w:t>няются стандартно, согласно правилам, описанным в Справке "Общие принципы работы в «ПрограмБанк.АБС»".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, отображается, сформированный по параметрам отчет </w:t>
      </w:r>
      <w:r>
        <w:rPr>
          <w:rFonts w:ascii="Arial CYR" w:hAnsi="Arial CYR" w:cs="Arial CYR"/>
          <w:i/>
          <w:iCs/>
          <w:sz w:val="18"/>
          <w:szCs w:val="18"/>
        </w:rPr>
        <w:t>Сводный мемориальный отчет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входящих платежных документов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При исполнении входя</w:t>
      </w:r>
      <w:r>
        <w:rPr>
          <w:rFonts w:ascii="Arial CYR" w:hAnsi="Arial CYR" w:cs="Arial CYR"/>
          <w:sz w:val="18"/>
          <w:szCs w:val="18"/>
        </w:rPr>
        <w:t xml:space="preserve">щих документов производится поиск соответствующего события по сделкам, с которым соотносится данный документ. При полном соответствии даты платежа и суммы, проставляется признак фактического исполнения события. Если сумма не совпала, то в перечень событий </w:t>
      </w:r>
      <w:r>
        <w:rPr>
          <w:rFonts w:ascii="Arial CYR" w:hAnsi="Arial CYR" w:cs="Arial CYR"/>
          <w:sz w:val="18"/>
          <w:szCs w:val="18"/>
        </w:rPr>
        <w:t>по сделке добавляется новое событие на сумму платежа.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включения режима "автоматической квитовки" необходимо включить соответствующий сценарий в модуле "Договора+".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обработки входящих документов в ручном режиме реализован режим квитовки.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ре</w:t>
      </w:r>
      <w:r>
        <w:rPr>
          <w:rFonts w:ascii="Arial CYR" w:hAnsi="Arial CYR" w:cs="Arial CYR"/>
          <w:sz w:val="18"/>
          <w:szCs w:val="18"/>
        </w:rPr>
        <w:t xml:space="preserve">жиме имеется возможность установить связь между входящим платежным документом (документами) и событиями по сделке. Параметры документа </w:t>
      </w:r>
      <w:r>
        <w:rPr>
          <w:rFonts w:ascii="Arial CYR" w:hAnsi="Arial CYR" w:cs="Arial CYR"/>
          <w:i/>
          <w:iCs/>
          <w:sz w:val="18"/>
          <w:szCs w:val="18"/>
        </w:rPr>
        <w:t>Квитовка платежей</w:t>
      </w:r>
      <w:r>
        <w:rPr>
          <w:rFonts w:ascii="Arial CYR" w:hAnsi="Arial CYR" w:cs="Arial CYR"/>
          <w:sz w:val="18"/>
          <w:szCs w:val="18"/>
        </w:rPr>
        <w:t xml:space="preserve"> представлены на следующем рисунке: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-1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4" type="#_x0000_t75" style="width:531.75pt;height:289.5pt">
            <v:imagedata r:id="rId84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77. Платежные документы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Опи</w:t>
      </w:r>
      <w:r>
        <w:rPr>
          <w:rFonts w:ascii="Arial CYR" w:hAnsi="Arial CYR" w:cs="Arial CYR"/>
          <w:sz w:val="18"/>
          <w:szCs w:val="18"/>
        </w:rPr>
        <w:t xml:space="preserve">сание параметров документа </w:t>
      </w:r>
      <w:r>
        <w:rPr>
          <w:rFonts w:ascii="Arial CYR" w:hAnsi="Arial CYR" w:cs="Arial CYR"/>
          <w:i/>
          <w:iCs/>
          <w:sz w:val="18"/>
          <w:szCs w:val="18"/>
        </w:rPr>
        <w:t>Квитовка платежей</w:t>
      </w:r>
      <w:r>
        <w:rPr>
          <w:rFonts w:ascii="Arial CYR" w:hAnsi="Arial CYR" w:cs="Arial CYR"/>
          <w:sz w:val="18"/>
          <w:szCs w:val="18"/>
        </w:rPr>
        <w:t xml:space="preserve"> приводится в п. «Квитовка платежей».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Пролонгация сделок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Пролонгация сделок МБК осуществляется либо путем формирования документа  пролонгации и новой сделки  по нему, либо формированием документа «пролонгация» </w:t>
      </w:r>
      <w:r>
        <w:rPr>
          <w:rFonts w:ascii="Arial CYR" w:hAnsi="Arial CYR" w:cs="Arial CYR"/>
          <w:sz w:val="18"/>
          <w:szCs w:val="18"/>
        </w:rPr>
        <w:t>в рамках существующего договора с сохранением его номера.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документа пролонгации выберите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Документы пролонгации</w:t>
      </w:r>
      <w:r>
        <w:rPr>
          <w:rFonts w:ascii="Arial CYR" w:hAnsi="Arial CYR" w:cs="Arial CYR"/>
          <w:sz w:val="18"/>
          <w:szCs w:val="18"/>
        </w:rPr>
        <w:t>. При вводе нового документа пролонгации заполняются следующие атрибуты: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5" type="#_x0000_t75" style="width:499.5pt;height:371.25pt">
            <v:imagedata r:id="rId85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78. Окно ввода/редактирования документа пролонгации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документа</w:t>
      </w:r>
      <w:r>
        <w:rPr>
          <w:rFonts w:ascii="Arial CYR" w:hAnsi="Arial CYR" w:cs="Arial CYR"/>
          <w:sz w:val="18"/>
          <w:szCs w:val="18"/>
        </w:rPr>
        <w:t xml:space="preserve"> - заполняется автоматически датой операционного дня.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документа</w:t>
      </w:r>
      <w:r>
        <w:rPr>
          <w:rFonts w:ascii="Arial CYR" w:hAnsi="Arial CYR" w:cs="Arial CYR"/>
          <w:sz w:val="18"/>
          <w:szCs w:val="18"/>
        </w:rPr>
        <w:t xml:space="preserve"> - введите номер документа, на основании которого производится операция пролонгации.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Сделка</w:t>
      </w:r>
      <w:r>
        <w:rPr>
          <w:rFonts w:ascii="Arial CYR" w:hAnsi="Arial CYR" w:cs="Arial CYR"/>
          <w:sz w:val="18"/>
          <w:szCs w:val="18"/>
        </w:rPr>
        <w:t xml:space="preserve"> - из списка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z w:val="18"/>
          <w:szCs w:val="18"/>
        </w:rPr>
        <w:t>МБ Сделка</w:t>
      </w:r>
      <w:r>
        <w:rPr>
          <w:rFonts w:ascii="Arial CYR" w:hAnsi="Arial CYR" w:cs="Arial CYR"/>
          <w:sz w:val="18"/>
          <w:szCs w:val="18"/>
        </w:rPr>
        <w:t xml:space="preserve"> выбирается сделка, подлежащая пролонгации. При этом автоматически заполняются остальные поля, согласно выбранной сделке, в том числе, заполняются табличные части </w:t>
      </w:r>
      <w:r>
        <w:rPr>
          <w:rFonts w:ascii="Arial CYR" w:hAnsi="Arial CYR" w:cs="Arial CYR"/>
          <w:i/>
          <w:iCs/>
          <w:sz w:val="18"/>
          <w:szCs w:val="18"/>
        </w:rPr>
        <w:t>Л/с</w:t>
      </w:r>
      <w:r>
        <w:rPr>
          <w:rFonts w:ascii="Arial CYR" w:hAnsi="Arial CYR" w:cs="Arial CYR"/>
          <w:sz w:val="18"/>
          <w:szCs w:val="18"/>
        </w:rPr>
        <w:t xml:space="preserve"> (отображается перечень счетов по новой и пролонгируемой сделке) и </w:t>
      </w:r>
      <w:r>
        <w:rPr>
          <w:rFonts w:ascii="Arial CYR" w:hAnsi="Arial CYR" w:cs="Arial CYR"/>
          <w:i/>
          <w:iCs/>
          <w:sz w:val="18"/>
          <w:szCs w:val="18"/>
        </w:rPr>
        <w:t>Тарифы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ер новой сделки</w:t>
      </w:r>
      <w:r>
        <w:rPr>
          <w:rFonts w:ascii="Arial CYR" w:hAnsi="Arial CYR" w:cs="Arial CYR"/>
          <w:sz w:val="18"/>
          <w:szCs w:val="18"/>
        </w:rPr>
        <w:t xml:space="preserve"> - вводится номер новой сделки.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исполнении документа происходит формирование новой сделки. Если значение счета в старой и новой сделке отличаются, то в момент обработки документа пролонгации формируются документы переноса остатков по сч</w:t>
      </w:r>
      <w:r>
        <w:rPr>
          <w:rFonts w:ascii="Arial CYR" w:hAnsi="Arial CYR" w:cs="Arial CYR"/>
          <w:sz w:val="18"/>
          <w:szCs w:val="18"/>
        </w:rPr>
        <w:t>етам.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момент исполнения документа пролонгации в пролонгируемой сделке  событие по возврату ссуды переводится в состояние </w:t>
      </w:r>
      <w:r>
        <w:rPr>
          <w:rFonts w:ascii="Arial CYR" w:hAnsi="Arial CYR" w:cs="Arial CYR"/>
          <w:i/>
          <w:iCs/>
          <w:sz w:val="18"/>
          <w:szCs w:val="18"/>
        </w:rPr>
        <w:t>Факт</w:t>
      </w:r>
      <w:r>
        <w:rPr>
          <w:rFonts w:ascii="Arial CYR" w:hAnsi="Arial CYR" w:cs="Arial CYR"/>
          <w:sz w:val="18"/>
          <w:szCs w:val="18"/>
        </w:rPr>
        <w:t>, и производится расчет начисленных процентов на дату пролонгации. В новой сделке событие по выдаче ссуды также формируется в сос</w:t>
      </w:r>
      <w:r>
        <w:rPr>
          <w:rFonts w:ascii="Arial CYR" w:hAnsi="Arial CYR" w:cs="Arial CYR"/>
          <w:sz w:val="18"/>
          <w:szCs w:val="18"/>
        </w:rPr>
        <w:t xml:space="preserve">тоянии </w:t>
      </w: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пролонгации сделки без полного переоформления, в перечень счетов добавляется новая строка с указанием тарифного плана.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Информация представлена в следующем виде: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6" type="#_x0000_t75" style="width:493.5pt;height:211.5pt">
            <v:imagedata r:id="rId86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79. Вкладка Счета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 в перечень со</w:t>
      </w:r>
      <w:r>
        <w:rPr>
          <w:rFonts w:ascii="Arial CYR" w:hAnsi="Arial CYR" w:cs="Arial CYR"/>
          <w:sz w:val="18"/>
          <w:szCs w:val="18"/>
        </w:rPr>
        <w:t>бытий добавляется строка с типом «пролонгация» и исполняется. При этом сведения по договору представлены в следующем виде: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7" type="#_x0000_t75" style="width:399pt;height:94.5pt">
            <v:imagedata r:id="rId87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80. Вкладка События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Операции</w:t>
      </w:r>
    </w:p>
    <w:p w:rsidR="00000000" w:rsidRDefault="00BD65DB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Расчет наращенных процентов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Данная операция предназначена </w:t>
      </w:r>
      <w:r>
        <w:rPr>
          <w:rFonts w:ascii="Arial CYR" w:hAnsi="Arial CYR" w:cs="Arial CYR"/>
          <w:sz w:val="18"/>
          <w:szCs w:val="18"/>
        </w:rPr>
        <w:t>для расчета наращенных процентов с последующим оформлением документов бухгалтерского оформления.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Расчет процентов к оплате можно выполнить нажатием кнопки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</w:t>
      </w:r>
      <w:r>
        <w:rPr>
          <w:rFonts w:ascii="Arial CYR" w:hAnsi="Arial CYR" w:cs="Arial CYR"/>
          <w:sz w:val="18"/>
          <w:szCs w:val="18"/>
        </w:rPr>
        <w:t xml:space="preserve"> в режиме редактирования параметров сделки.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расчета процентов, уплата которых предполагаетс</w:t>
      </w:r>
      <w:r>
        <w:rPr>
          <w:rFonts w:ascii="Arial CYR" w:hAnsi="Arial CYR" w:cs="Arial CYR"/>
          <w:sz w:val="18"/>
          <w:szCs w:val="18"/>
        </w:rPr>
        <w:t xml:space="preserve">я в будущем (наращенных), служит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 -&gt; Расчет наращенных процентов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появившемся окне установите или снимите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всем договорам</w:t>
      </w:r>
      <w:r>
        <w:rPr>
          <w:rFonts w:ascii="Arial CYR" w:hAnsi="Arial CYR" w:cs="Arial CYR"/>
          <w:sz w:val="18"/>
          <w:szCs w:val="18"/>
        </w:rPr>
        <w:t>, если нужно произвести расчет по всем сделкам, то флажок нужно установить. Если снять флажок в по</w:t>
      </w:r>
      <w:r>
        <w:rPr>
          <w:rFonts w:ascii="Arial CYR" w:hAnsi="Arial CYR" w:cs="Arial CYR"/>
          <w:sz w:val="18"/>
          <w:szCs w:val="18"/>
        </w:rPr>
        <w:t xml:space="preserve">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всем договорам</w:t>
      </w:r>
      <w:r>
        <w:rPr>
          <w:rFonts w:ascii="Arial CYR" w:hAnsi="Arial CYR" w:cs="Arial CYR"/>
          <w:sz w:val="18"/>
          <w:szCs w:val="18"/>
        </w:rPr>
        <w:t xml:space="preserve">, то можно выбрать из справочника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(при этом нужно установить признак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договору</w:t>
      </w:r>
      <w:r>
        <w:rPr>
          <w:rFonts w:ascii="Arial CYR" w:hAnsi="Arial CYR" w:cs="Arial CYR"/>
          <w:sz w:val="18"/>
          <w:szCs w:val="18"/>
        </w:rPr>
        <w:t>), по которому будет производиться расчет.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Можно также установить признак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Периодические</w:t>
      </w:r>
      <w:r>
        <w:rPr>
          <w:rFonts w:ascii="Arial CYR" w:hAnsi="Arial CYR" w:cs="Arial CYR"/>
          <w:sz w:val="18"/>
          <w:szCs w:val="18"/>
        </w:rPr>
        <w:t>, если вы хотите рассчитать только периодические проценты.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</w:t>
      </w:r>
      <w:r>
        <w:rPr>
          <w:rFonts w:ascii="Arial CYR" w:hAnsi="Arial CYR" w:cs="Arial CYR"/>
          <w:sz w:val="18"/>
          <w:szCs w:val="18"/>
        </w:rPr>
        <w:t xml:space="preserve">тем выберите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Дату расчета</w:t>
      </w:r>
      <w:r>
        <w:rPr>
          <w:rFonts w:ascii="Arial CYR" w:hAnsi="Arial CYR" w:cs="Arial CYR"/>
          <w:sz w:val="18"/>
          <w:szCs w:val="18"/>
        </w:rPr>
        <w:t xml:space="preserve"> и нажмите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Запустить расчет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8" type="#_x0000_t75" style="width:364.5pt;height:261pt">
            <v:imagedata r:id="rId88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81. Окно расчета наращенных процентов по договорам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этого на экран будет выведен системный запрос: "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Начать расчет?</w:t>
      </w:r>
      <w:r>
        <w:rPr>
          <w:rFonts w:ascii="Arial CYR" w:hAnsi="Arial CYR" w:cs="Arial CYR"/>
          <w:sz w:val="18"/>
          <w:szCs w:val="18"/>
        </w:rPr>
        <w:t xml:space="preserve">", нажмите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завершения ра</w:t>
      </w:r>
      <w:r>
        <w:rPr>
          <w:rFonts w:ascii="Arial CYR" w:hAnsi="Arial CYR" w:cs="Arial CYR"/>
          <w:sz w:val="18"/>
          <w:szCs w:val="18"/>
        </w:rPr>
        <w:t>счета на экран будет выведена  процентная ведомость, содержащая сведения о периоде расчета и значении начисленной суммы: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9" type="#_x0000_t75" style="width:432.75pt;height:139.5pt">
            <v:imagedata r:id="rId89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82. Протокол расчета начисления процентов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Установив курсор на поле суммы, можно просмотреть п</w:t>
      </w:r>
      <w:r>
        <w:rPr>
          <w:rFonts w:ascii="Arial CYR" w:hAnsi="Arial CYR" w:cs="Arial CYR"/>
          <w:sz w:val="18"/>
          <w:szCs w:val="18"/>
        </w:rPr>
        <w:t xml:space="preserve">одробную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Расшифровку начислений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1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0" type="#_x0000_t75" style="width:509.25pt;height:105pt">
            <v:imagedata r:id="rId90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83. Расшифровка процентных начислений по счету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Результаты расчета можно также увидеть в режиме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Процентная ведомость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-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1" type="#_x0000_t75" style="width:521.25pt;height:183.75pt">
            <v:imagedata r:id="rId91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84. Результаты расчета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режиме производится и оформление бухгалтерских документов по начислению процентов. Для этого воспользуйтесь соответствующим пунктом на панели задач: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-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2" type="#_x0000_t75" style="width:530.25pt;height:96pt">
            <v:imagedata r:id="rId92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85. Документ бухгалтерского оформления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расчет по начислению процентов попадают сделки, срок действия по которым не истек, и в перечне счетов </w:t>
      </w:r>
      <w:r>
        <w:rPr>
          <w:rFonts w:ascii="Arial CYR" w:hAnsi="Arial CYR" w:cs="Arial CYR"/>
          <w:sz w:val="18"/>
          <w:szCs w:val="18"/>
        </w:rPr>
        <w:lastRenderedPageBreak/>
        <w:t>по которым есть счета типа "Предстоящие поступления".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всех остальных</w:t>
      </w:r>
      <w:r>
        <w:rPr>
          <w:rFonts w:ascii="Arial CYR" w:hAnsi="Arial CYR" w:cs="Arial CYR"/>
          <w:sz w:val="18"/>
          <w:szCs w:val="18"/>
        </w:rPr>
        <w:t xml:space="preserve"> сделок расчет начислений не производится. При этом расчет процентов производится на основе фактического остатка по основному счету сделки. Т.е., событие по выдаче ссуды должно быть в состоянии </w:t>
      </w: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Квитовка платежей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"Межбанковские договора</w:t>
      </w:r>
      <w:r>
        <w:rPr>
          <w:rFonts w:ascii="Arial CYR" w:hAnsi="Arial CYR" w:cs="Arial CYR"/>
          <w:sz w:val="18"/>
          <w:szCs w:val="18"/>
        </w:rPr>
        <w:t xml:space="preserve">" существует возможность квитовки (установки соответствия) событий по сделкам с платежами по сделкам. Для этого служит операция </w:t>
      </w:r>
      <w:r>
        <w:rPr>
          <w:rFonts w:ascii="Arial CYR" w:hAnsi="Arial CYR" w:cs="Arial CYR"/>
          <w:i/>
          <w:iCs/>
          <w:sz w:val="18"/>
          <w:szCs w:val="18"/>
        </w:rPr>
        <w:t>Квитовка платежей</w:t>
      </w:r>
      <w:r>
        <w:rPr>
          <w:rFonts w:ascii="Arial CYR" w:hAnsi="Arial CYR" w:cs="Arial CYR"/>
          <w:sz w:val="18"/>
          <w:szCs w:val="18"/>
        </w:rPr>
        <w:t xml:space="preserve"> (пункт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 -&gt; Квитовка платежей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9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BD65DB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before="60" w:after="120" w:line="240" w:lineRule="auto"/>
        <w:ind w:left="9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включения режима «автоматической квитовки» необходимо вк</w:t>
      </w:r>
      <w:r>
        <w:rPr>
          <w:rFonts w:ascii="Arial CYR" w:hAnsi="Arial CYR" w:cs="Arial CYR"/>
          <w:sz w:val="18"/>
          <w:szCs w:val="18"/>
        </w:rPr>
        <w:t>лючить соответствующий сценарий в модуле "Договора+".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нового документа квитовки используется кнопка </w:t>
      </w:r>
      <w:r>
        <w:rPr>
          <w:rFonts w:ascii="MS Shell Dlg" w:hAnsi="MS Shell Dlg" w:cs="MS Shell Dlg"/>
          <w:sz w:val="16"/>
          <w:szCs w:val="16"/>
        </w:rPr>
        <w:pict>
          <v:shape id="_x0000_i1113" type="#_x0000_t75" style="width:27pt;height:17.25pt">
            <v:imagedata r:id="rId93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или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Новый</w:t>
      </w:r>
      <w:r>
        <w:rPr>
          <w:rFonts w:ascii="Arial CYR" w:hAnsi="Arial CYR" w:cs="Arial CYR"/>
          <w:sz w:val="18"/>
          <w:szCs w:val="18"/>
        </w:rPr>
        <w:t xml:space="preserve">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исполнения документа воспользуйтесь кнопкой </w:t>
      </w:r>
      <w:r>
        <w:rPr>
          <w:rFonts w:ascii="MS Shell Dlg" w:hAnsi="MS Shell Dlg" w:cs="MS Shell Dlg"/>
          <w:sz w:val="16"/>
          <w:szCs w:val="16"/>
        </w:rPr>
        <w:pict>
          <v:shape id="_x0000_i1114" type="#_x0000_t75" style="width:23.25pt;height:11.25pt">
            <v:imagedata r:id="rId94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 или  пунктом Исполнить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документа </w:t>
      </w:r>
      <w:r>
        <w:rPr>
          <w:rFonts w:ascii="Arial CYR" w:hAnsi="Arial CYR" w:cs="Arial CYR"/>
          <w:i/>
          <w:iCs/>
          <w:sz w:val="18"/>
          <w:szCs w:val="18"/>
        </w:rPr>
        <w:t>Квитовка платежей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-1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5" type="#_x0000_t75" style="width:531.75pt;height:285pt">
            <v:imagedata r:id="rId84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86. Квитовка платежей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можно осуществить подбо</w:t>
      </w:r>
      <w:r>
        <w:rPr>
          <w:rFonts w:ascii="Arial CYR" w:hAnsi="Arial CYR" w:cs="Arial CYR"/>
          <w:sz w:val="18"/>
          <w:szCs w:val="18"/>
        </w:rPr>
        <w:t xml:space="preserve">р платежей, исходя из выбранных событий, с помощью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Подобрать платежи</w:t>
      </w:r>
      <w:r>
        <w:rPr>
          <w:rFonts w:ascii="Arial CYR" w:hAnsi="Arial CYR" w:cs="Arial CYR"/>
          <w:sz w:val="18"/>
          <w:szCs w:val="18"/>
        </w:rPr>
        <w:t xml:space="preserve">, либо выбрать платежи самостоятельно в табличной части </w:t>
      </w:r>
      <w:r>
        <w:rPr>
          <w:rFonts w:ascii="Arial CYR" w:hAnsi="Arial CYR" w:cs="Arial CYR"/>
          <w:i/>
          <w:iCs/>
          <w:sz w:val="18"/>
          <w:szCs w:val="18"/>
        </w:rPr>
        <w:t>Платежные документы</w:t>
      </w:r>
      <w:r>
        <w:rPr>
          <w:rFonts w:ascii="Arial CYR" w:hAnsi="Arial CYR" w:cs="Arial CYR"/>
          <w:sz w:val="18"/>
          <w:szCs w:val="18"/>
        </w:rPr>
        <w:t xml:space="preserve"> с помощью кнопки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автоматической подборке платежей отбираются платежи на сумму равную сумме </w:t>
      </w:r>
      <w:r>
        <w:rPr>
          <w:rFonts w:ascii="Arial CYR" w:hAnsi="Arial CYR" w:cs="Arial CYR"/>
          <w:sz w:val="18"/>
          <w:szCs w:val="18"/>
        </w:rPr>
        <w:t xml:space="preserve">выбранных событий, с </w:t>
      </w:r>
      <w:r>
        <w:rPr>
          <w:rFonts w:ascii="Arial CYR" w:hAnsi="Arial CYR" w:cs="Arial CYR"/>
          <w:sz w:val="18"/>
          <w:szCs w:val="18"/>
        </w:rPr>
        <w:lastRenderedPageBreak/>
        <w:t xml:space="preserve">датой, равной дате документа квитовки, а так же с лицевыми счетами по дебету и кредиту совпадающими с лицевыми счетами, привязанными к счетам (течениям), указанным в выбранном событии в колонках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Откуда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Куда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выборе платежей по кн</w:t>
      </w:r>
      <w:r>
        <w:rPr>
          <w:rFonts w:ascii="Arial CYR" w:hAnsi="Arial CYR" w:cs="Arial CYR"/>
          <w:sz w:val="18"/>
          <w:szCs w:val="18"/>
        </w:rPr>
        <w:t>опке</w:t>
      </w:r>
      <w:r>
        <w:rPr>
          <w:rFonts w:ascii="Arial CYR" w:hAnsi="Arial CYR" w:cs="Arial CYR"/>
          <w:b/>
          <w:bCs/>
          <w:sz w:val="18"/>
          <w:szCs w:val="18"/>
        </w:rPr>
        <w:t xml:space="preserve"> Добавить </w:t>
      </w:r>
      <w:r>
        <w:rPr>
          <w:rFonts w:ascii="Arial CYR" w:hAnsi="Arial CYR" w:cs="Arial CYR"/>
          <w:sz w:val="18"/>
          <w:szCs w:val="18"/>
        </w:rPr>
        <w:t xml:space="preserve">в появившемся окне </w:t>
      </w:r>
      <w:r>
        <w:rPr>
          <w:rFonts w:ascii="Arial CYR" w:hAnsi="Arial CYR" w:cs="Arial CYR"/>
          <w:i/>
          <w:iCs/>
          <w:sz w:val="18"/>
          <w:szCs w:val="18"/>
        </w:rPr>
        <w:t>Тип документа</w:t>
      </w:r>
      <w:r>
        <w:rPr>
          <w:rFonts w:ascii="Arial CYR" w:hAnsi="Arial CYR" w:cs="Arial CYR"/>
          <w:sz w:val="18"/>
          <w:szCs w:val="18"/>
        </w:rPr>
        <w:t xml:space="preserve"> выберите </w:t>
      </w:r>
      <w:r>
        <w:rPr>
          <w:rFonts w:ascii="Arial CYR" w:hAnsi="Arial CYR" w:cs="Arial CYR"/>
          <w:b/>
          <w:bCs/>
          <w:sz w:val="18"/>
          <w:szCs w:val="18"/>
        </w:rPr>
        <w:t>Платежный документ</w:t>
      </w:r>
      <w:r>
        <w:rPr>
          <w:rFonts w:ascii="Arial CYR" w:hAnsi="Arial CYR" w:cs="Arial CYR"/>
          <w:sz w:val="18"/>
          <w:szCs w:val="18"/>
        </w:rPr>
        <w:t xml:space="preserve"> для квитовки: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6" type="#_x0000_t75" style="width:257.25pt;height:289.5pt">
            <v:imagedata r:id="rId95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87. Выбор типа документа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по выбранному типу документа в отобразившемся окне выберите нужный документ, и параметры этого</w:t>
      </w:r>
      <w:r>
        <w:rPr>
          <w:rFonts w:ascii="Arial CYR" w:hAnsi="Arial CYR" w:cs="Arial CYR"/>
          <w:sz w:val="18"/>
          <w:szCs w:val="18"/>
        </w:rPr>
        <w:t xml:space="preserve"> документа появятся в таблице.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Сделка</w:t>
      </w:r>
      <w:r>
        <w:rPr>
          <w:rFonts w:ascii="Arial CYR" w:hAnsi="Arial CYR" w:cs="Arial CYR"/>
          <w:sz w:val="18"/>
          <w:szCs w:val="18"/>
        </w:rPr>
        <w:t xml:space="preserve"> выбирается договор. При этом автоматически заполняется табличная часть</w:t>
      </w:r>
      <w:r>
        <w:rPr>
          <w:rFonts w:ascii="Arial CYR" w:hAnsi="Arial CYR" w:cs="Arial CYR"/>
          <w:i/>
          <w:iCs/>
          <w:sz w:val="18"/>
          <w:szCs w:val="18"/>
        </w:rPr>
        <w:t xml:space="preserve"> Доступные события по сделке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Табличная часть </w:t>
      </w:r>
      <w:r>
        <w:rPr>
          <w:rFonts w:ascii="Arial CYR" w:hAnsi="Arial CYR" w:cs="Arial CYR"/>
          <w:i/>
          <w:iCs/>
          <w:sz w:val="18"/>
          <w:szCs w:val="18"/>
        </w:rPr>
        <w:t>Выбранные события</w:t>
      </w:r>
      <w:r>
        <w:rPr>
          <w:rFonts w:ascii="Arial CYR" w:hAnsi="Arial CYR" w:cs="Arial CYR"/>
          <w:sz w:val="18"/>
          <w:szCs w:val="18"/>
        </w:rPr>
        <w:t xml:space="preserve"> настраивается следующим образом: в табличной части </w:t>
      </w:r>
      <w:r>
        <w:rPr>
          <w:rFonts w:ascii="Arial CYR" w:hAnsi="Arial CYR" w:cs="Arial CYR"/>
          <w:i/>
          <w:iCs/>
          <w:sz w:val="18"/>
          <w:szCs w:val="18"/>
        </w:rPr>
        <w:t xml:space="preserve">Доступные события </w:t>
      </w:r>
      <w:r>
        <w:rPr>
          <w:rFonts w:ascii="Arial CYR" w:hAnsi="Arial CYR" w:cs="Arial CYR"/>
          <w:i/>
          <w:iCs/>
          <w:sz w:val="18"/>
          <w:szCs w:val="18"/>
        </w:rPr>
        <w:t>по сделке</w:t>
      </w:r>
      <w:r>
        <w:rPr>
          <w:rFonts w:ascii="Arial CYR" w:hAnsi="Arial CYR" w:cs="Arial CYR"/>
          <w:sz w:val="18"/>
          <w:szCs w:val="18"/>
        </w:rPr>
        <w:t xml:space="preserve"> отмечается курсором нужное событие и далее используется кнопка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&gt;&gt;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форме документа квитовки также можно выбрать деление события, если сумма выбранного события больше, чем сумма квитуемого документа. Для этого необходимо включить </w:t>
      </w:r>
      <w:r>
        <w:rPr>
          <w:rFonts w:ascii="Arial CYR" w:hAnsi="Arial CYR" w:cs="Arial CYR"/>
          <w:b/>
          <w:bCs/>
          <w:sz w:val="18"/>
          <w:szCs w:val="18"/>
        </w:rPr>
        <w:t>Делить событие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этого следует сохранить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 документ </w:t>
      </w:r>
      <w:r>
        <w:rPr>
          <w:rFonts w:ascii="Arial CYR" w:hAnsi="Arial CYR" w:cs="Arial CYR"/>
          <w:i/>
          <w:iCs/>
          <w:sz w:val="18"/>
          <w:szCs w:val="18"/>
        </w:rPr>
        <w:t>Квитовка платежей</w:t>
      </w:r>
      <w:r>
        <w:rPr>
          <w:rFonts w:ascii="Arial CYR" w:hAnsi="Arial CYR" w:cs="Arial CYR"/>
          <w:sz w:val="18"/>
          <w:szCs w:val="18"/>
        </w:rPr>
        <w:t>. При этом для выбранных событий проставляется фактическая дата исполнения и устанавливается ссылка на выбранный платежный документ.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Работа с документами бухоформления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режим поз</w:t>
      </w:r>
      <w:r>
        <w:rPr>
          <w:rFonts w:ascii="Arial CYR" w:hAnsi="Arial CYR" w:cs="Arial CYR"/>
          <w:sz w:val="18"/>
          <w:szCs w:val="18"/>
        </w:rPr>
        <w:t>воляет организовать поэтапную обработку бухгалтерских документов связанных со сделками. При таком режиме , с помощью настроек разделения доступа на состояния документов, определяется круг лиц , которые могут формировать документы в состоянии «План» и списо</w:t>
      </w:r>
      <w:r>
        <w:rPr>
          <w:rFonts w:ascii="Arial CYR" w:hAnsi="Arial CYR" w:cs="Arial CYR"/>
          <w:sz w:val="18"/>
          <w:szCs w:val="18"/>
        </w:rPr>
        <w:t xml:space="preserve">к лиц которые «окончательно исполняют» плановые документы. 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вызове пункта меню</w:t>
      </w:r>
      <w:r>
        <w:rPr>
          <w:rFonts w:ascii="Arial CYR" w:hAnsi="Arial CYR" w:cs="Arial CYR"/>
          <w:spacing w:val="40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Работа с документами бух оформления</w:t>
      </w:r>
      <w:r>
        <w:rPr>
          <w:rFonts w:ascii="Arial CYR" w:hAnsi="Arial CYR" w:cs="Arial CYR"/>
          <w:spacing w:val="40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на экран выдается информация в следующем виде</w:t>
      </w:r>
      <w:r>
        <w:rPr>
          <w:rFonts w:ascii="Arial CYR" w:hAnsi="Arial CYR" w:cs="Arial CYR"/>
          <w:spacing w:val="40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-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7" type="#_x0000_t75" style="width:527.25pt;height:160.5pt">
            <v:imagedata r:id="rId96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88. Список документов бухоформления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перевода документов в необходимое состояние необходимо в колонке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Отм</w:t>
      </w:r>
      <w:r>
        <w:rPr>
          <w:rFonts w:ascii="Arial CYR" w:hAnsi="Arial CYR" w:cs="Arial CYR"/>
          <w:sz w:val="18"/>
          <w:szCs w:val="18"/>
        </w:rPr>
        <w:t xml:space="preserve"> отметить требуемые документы и нажать кнопку в средней части экрана, на которой высвечивается наименование</w:t>
      </w:r>
      <w:r>
        <w:rPr>
          <w:rFonts w:ascii="Arial CYR" w:hAnsi="Arial CYR" w:cs="Arial CYR"/>
          <w:sz w:val="18"/>
          <w:szCs w:val="18"/>
        </w:rPr>
        <w:t xml:space="preserve"> метода применимого к отмеченным документам.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завершения работы данного режима необходимо начать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Закрыть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Сервис</w:t>
      </w:r>
    </w:p>
    <w:p w:rsidR="00000000" w:rsidRDefault="00BD65DB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Импорт сделок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Существует возможность формирования межбанковских сделок по данным из XLS файла. Для этого воспользуйтесь пунктом м</w:t>
      </w:r>
      <w:r>
        <w:rPr>
          <w:rFonts w:ascii="Arial CYR" w:hAnsi="Arial CYR" w:cs="Arial CYR"/>
          <w:sz w:val="18"/>
          <w:szCs w:val="18"/>
        </w:rPr>
        <w:t xml:space="preserve">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Сервис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Импорт сделок</w:t>
      </w:r>
      <w:r>
        <w:rPr>
          <w:rFonts w:ascii="Arial CYR" w:hAnsi="Arial CYR" w:cs="Arial CYR"/>
          <w:sz w:val="18"/>
          <w:szCs w:val="18"/>
        </w:rPr>
        <w:t xml:space="preserve">. В появившемся окне выберите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Формат</w:t>
      </w:r>
      <w:r>
        <w:rPr>
          <w:rFonts w:ascii="Arial CYR" w:hAnsi="Arial CYR" w:cs="Arial CYR"/>
          <w:sz w:val="18"/>
          <w:szCs w:val="18"/>
        </w:rPr>
        <w:t xml:space="preserve"> файла - XLS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Файл</w:t>
      </w:r>
      <w:r>
        <w:rPr>
          <w:rFonts w:ascii="Arial CYR" w:hAnsi="Arial CYR" w:cs="Arial CYR"/>
          <w:sz w:val="18"/>
          <w:szCs w:val="18"/>
        </w:rPr>
        <w:t xml:space="preserve"> для импорта: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8" type="#_x0000_t75" style="width:424.5pt;height:156pt">
            <v:imagedata r:id="rId97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89. Импорт сделок, выбор формата импортируемого файла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этого нажмите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Импорт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Кроме того, в этом режиме можно </w:t>
      </w:r>
      <w:r>
        <w:rPr>
          <w:rFonts w:ascii="Arial CYR" w:hAnsi="Arial CYR" w:cs="Arial CYR"/>
          <w:sz w:val="18"/>
          <w:szCs w:val="18"/>
        </w:rPr>
        <w:t>осуществлять обработку файлов тикетов Reuters с последующим формированием сделок по ним. Для этого при выборе формата файла нужно выбрать ReutersSputnikDeal2000 TXT.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Отчеты</w:t>
      </w:r>
    </w:p>
    <w:p w:rsidR="00000000" w:rsidRDefault="00BD65DB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Текст соглашения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этого отчета выбирается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МБ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 Соглашение</w:t>
      </w:r>
      <w:r>
        <w:rPr>
          <w:rFonts w:ascii="Arial CYR" w:hAnsi="Arial CYR" w:cs="Arial CYR"/>
          <w:sz w:val="18"/>
          <w:szCs w:val="18"/>
        </w:rPr>
        <w:t xml:space="preserve">. Далее либо в списке документов, либо при редактировании одного из них на панели задач в секции Отчеты выбирается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Текст соглашения</w:t>
      </w:r>
      <w:r>
        <w:rPr>
          <w:rFonts w:ascii="Arial CYR" w:hAnsi="Arial CYR" w:cs="Arial CYR"/>
          <w:sz w:val="18"/>
          <w:szCs w:val="18"/>
        </w:rPr>
        <w:t>. Отчет отображает основные  параметры соглашения и формируется на основе настраиваемого шаблона.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Отчет пред</w:t>
      </w:r>
      <w:r>
        <w:rPr>
          <w:rFonts w:ascii="Arial CYR" w:hAnsi="Arial CYR" w:cs="Arial CYR"/>
          <w:sz w:val="18"/>
          <w:szCs w:val="18"/>
        </w:rPr>
        <w:t>ставлен в следующем виде: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9" type="#_x0000_t75" style="width:458.25pt;height:7in">
            <v:imagedata r:id="rId98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90. Отчет Текст генерального соглашения (фрагмент)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Процентная ведомость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отчета выбирается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Отчеты -&gt; Процентная ведомость</w:t>
      </w:r>
      <w:r>
        <w:rPr>
          <w:rFonts w:ascii="Arial CYR" w:hAnsi="Arial CYR" w:cs="Arial CYR"/>
          <w:sz w:val="18"/>
          <w:szCs w:val="18"/>
        </w:rPr>
        <w:t>. В появившемся окне ввода параметров заполн</w:t>
      </w:r>
      <w:r>
        <w:rPr>
          <w:rFonts w:ascii="Arial CYR" w:hAnsi="Arial CYR" w:cs="Arial CYR"/>
          <w:sz w:val="18"/>
          <w:szCs w:val="18"/>
        </w:rPr>
        <w:t xml:space="preserve">ите поля и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0" type="#_x0000_t75" style="width:248.25pt;height:222pt">
            <v:imagedata r:id="rId99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91. Параметры отчета Процентная ведомость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Отчет отражает текущее состояние по оплате процентов по всем сделкам: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1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1" type="#_x0000_t75" style="width:512.25pt;height:139.5pt">
            <v:imagedata r:id="rId100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92. Процентная ведомость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</w:t>
      </w:r>
      <w:r>
        <w:rPr>
          <w:rFonts w:ascii="Arial CYR" w:hAnsi="Arial CYR" w:cs="Arial CYR"/>
          <w:sz w:val="18"/>
          <w:szCs w:val="18"/>
        </w:rPr>
        <w:t xml:space="preserve">колонках отчета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Контрагент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сделки</w:t>
      </w:r>
      <w:r>
        <w:rPr>
          <w:rFonts w:ascii="Arial CYR" w:hAnsi="Arial CYR" w:cs="Arial CYR"/>
          <w:sz w:val="18"/>
          <w:szCs w:val="18"/>
        </w:rPr>
        <w:t xml:space="preserve"> содержатся ссылки на контрагента и МБ сделку соответственно.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Сводный мемориальный отчет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Отчет представляет собой  сводный документ с отражением документов бухгалтерского оформления событий по сделкам с разбивкой </w:t>
      </w:r>
      <w:r>
        <w:rPr>
          <w:rFonts w:ascii="Arial CYR" w:hAnsi="Arial CYR" w:cs="Arial CYR"/>
          <w:sz w:val="18"/>
          <w:szCs w:val="18"/>
        </w:rPr>
        <w:t>по датам платежей. Для формирования документа в режиме</w:t>
      </w:r>
      <w:r>
        <w:rPr>
          <w:rFonts w:ascii="Arial CYR" w:hAnsi="Arial CYR" w:cs="Arial CYR"/>
          <w:spacing w:val="4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МБ сделка</w:t>
      </w:r>
      <w:r>
        <w:rPr>
          <w:rFonts w:ascii="Arial CYR" w:hAnsi="Arial CYR" w:cs="Arial CYR"/>
          <w:sz w:val="18"/>
          <w:szCs w:val="18"/>
        </w:rPr>
        <w:t xml:space="preserve"> выберите одну или несколько сделок в списке документов, а затем выберите пункт контекстного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Печать -&gt; Сводный мемориальный отчет</w:t>
      </w:r>
      <w:r>
        <w:rPr>
          <w:rFonts w:ascii="Arial CYR" w:hAnsi="Arial CYR" w:cs="Arial CYR"/>
          <w:sz w:val="18"/>
          <w:szCs w:val="18"/>
        </w:rPr>
        <w:t>. При этом формируется документ следующего вида: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2" type="#_x0000_t75" style="width:495.75pt;height:216.75pt">
            <v:imagedata r:id="rId101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93. Сводный мемориальный ордер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Сделки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отчета выбирается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Отчеты -&gt; Сделки</w:t>
      </w:r>
      <w:r>
        <w:rPr>
          <w:rFonts w:ascii="Arial CYR" w:hAnsi="Arial CYR" w:cs="Arial CYR"/>
          <w:sz w:val="18"/>
          <w:szCs w:val="18"/>
        </w:rPr>
        <w:t>. В отобразившемся окне ввода параметров отчета заполните поля: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3" type="#_x0000_t75" style="width:228.75pt;height:320.25pt">
            <v:imagedata r:id="rId102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94. Параметры отчета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сформируется отчет </w:t>
      </w:r>
      <w:r>
        <w:rPr>
          <w:rFonts w:ascii="Arial CYR" w:hAnsi="Arial CYR" w:cs="Arial CYR"/>
          <w:i/>
          <w:iCs/>
          <w:sz w:val="18"/>
          <w:szCs w:val="18"/>
        </w:rPr>
        <w:t>Сделки</w:t>
      </w:r>
      <w:r>
        <w:rPr>
          <w:rFonts w:ascii="Arial CYR" w:hAnsi="Arial CYR" w:cs="Arial CYR"/>
          <w:sz w:val="18"/>
          <w:szCs w:val="18"/>
        </w:rPr>
        <w:t>, который представляет собой журнал регистрации сделок: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1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4" type="#_x0000_t75" style="width:516pt;height:351pt">
            <v:imagedata r:id="rId103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95. Отчет Сделки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Отчет по привлечению/размещению денежных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 средств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отчета выбирается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Отчеты -&gt; Отчет по привлечению/размещению денежных средств</w:t>
      </w:r>
      <w:r>
        <w:rPr>
          <w:rFonts w:ascii="Arial CYR" w:hAnsi="Arial CYR" w:cs="Arial CYR"/>
          <w:sz w:val="18"/>
          <w:szCs w:val="18"/>
        </w:rPr>
        <w:t>. В появившемся окне вводятся параметры, по которым формируется отчет: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5" type="#_x0000_t75" style="width:252.75pt;height:131.25pt">
            <v:imagedata r:id="rId104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96. Параметры отчета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 дату</w:t>
      </w:r>
      <w:r>
        <w:rPr>
          <w:rFonts w:ascii="Arial CYR" w:hAnsi="Arial CYR" w:cs="Arial CYR"/>
          <w:sz w:val="18"/>
          <w:szCs w:val="18"/>
        </w:rPr>
        <w:t xml:space="preserve"> - п</w:t>
      </w:r>
      <w:r>
        <w:rPr>
          <w:rFonts w:ascii="Arial CYR" w:hAnsi="Arial CYR" w:cs="Arial CYR"/>
          <w:sz w:val="18"/>
          <w:szCs w:val="18"/>
        </w:rPr>
        <w:t>о умолчанию устанавливается дата операционного дняю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Переключатель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По:</w:t>
      </w:r>
      <w:r>
        <w:rPr>
          <w:rFonts w:ascii="Arial CYR" w:hAnsi="Arial CYR" w:cs="Arial CYR"/>
          <w:sz w:val="18"/>
          <w:szCs w:val="18"/>
        </w:rPr>
        <w:t xml:space="preserve"> устанавливается в одном из положений: Привлеченным, Размещенным.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 валюте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Рабочие валюты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отображается сформированный по параметрам </w:t>
      </w:r>
      <w:r>
        <w:rPr>
          <w:rFonts w:ascii="Arial CYR" w:hAnsi="Arial CYR" w:cs="Arial CYR"/>
          <w:sz w:val="18"/>
          <w:szCs w:val="18"/>
        </w:rPr>
        <w:t xml:space="preserve">отчет, который представляет собой журнал </w:t>
      </w:r>
      <w:r>
        <w:rPr>
          <w:rFonts w:ascii="Arial CYR" w:hAnsi="Arial CYR" w:cs="Arial CYR"/>
          <w:sz w:val="18"/>
          <w:szCs w:val="18"/>
        </w:rPr>
        <w:lastRenderedPageBreak/>
        <w:t>регистрации сделок заданного типа за выбранный период времени. Формируемый документ имеет следующий вид: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-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6" type="#_x0000_t75" style="width:529.5pt;height:337.5pt">
            <v:imagedata r:id="rId105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97. Отчет по привлечению/размещению денежных средств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МБ портфель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</w:t>
      </w:r>
      <w:r>
        <w:rPr>
          <w:rFonts w:ascii="Arial CYR" w:hAnsi="Arial CYR" w:cs="Arial CYR"/>
          <w:sz w:val="18"/>
          <w:szCs w:val="18"/>
        </w:rPr>
        <w:t xml:space="preserve">ля формирования отчета выбирается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Отчеты -&gt; МБ портфель</w:t>
      </w:r>
      <w:r>
        <w:rPr>
          <w:rFonts w:ascii="Arial CYR" w:hAnsi="Arial CYR" w:cs="Arial CYR"/>
          <w:sz w:val="18"/>
          <w:szCs w:val="18"/>
        </w:rPr>
        <w:t>. В появившемся окне вводятся параметры, по которым формируется отчет: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7" type="#_x0000_t75" style="width:285pt;height:162pt">
            <v:imagedata r:id="rId106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98. Параметры отчета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отображается сформированный по параметрам отчет:</w:t>
      </w:r>
    </w:p>
    <w:p w:rsidR="00000000" w:rsidRDefault="00BD65DB">
      <w:pPr>
        <w:keepNext/>
        <w:widowControl w:val="0"/>
        <w:pBdr>
          <w:left w:val="single" w:sz="4" w:space="0" w:color="auto"/>
        </w:pBdr>
        <w:suppressAutoHyphens/>
        <w:autoSpaceDE w:val="0"/>
        <w:autoSpaceDN w:val="0"/>
        <w:adjustRightInd w:val="0"/>
        <w:spacing w:before="60" w:after="60" w:line="240" w:lineRule="auto"/>
        <w:ind w:left="-4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8" type="#_x0000_t75" style="width:531.75pt;height:306.75pt">
            <v:imagedata r:id="rId107" o:title=""/>
          </v:shape>
        </w:pic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99. Отчет МБ портфель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отчете </w:t>
      </w:r>
      <w:r>
        <w:rPr>
          <w:rFonts w:ascii="Arial CYR" w:hAnsi="Arial CYR" w:cs="Arial CYR"/>
          <w:i/>
          <w:iCs/>
          <w:sz w:val="18"/>
          <w:szCs w:val="18"/>
        </w:rPr>
        <w:t>МБ портфель</w:t>
      </w:r>
      <w:r>
        <w:rPr>
          <w:rFonts w:ascii="Arial CYR" w:hAnsi="Arial CYR" w:cs="Arial CYR"/>
          <w:sz w:val="18"/>
          <w:szCs w:val="18"/>
        </w:rPr>
        <w:t xml:space="preserve"> приводится следующая информация о портфеле на дату: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Контрагент,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Регистрационный номер контрагента;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 сделки (нац. экв.), по которой имеется возможность погрузить</w:t>
      </w:r>
      <w:r>
        <w:rPr>
          <w:rFonts w:ascii="Arial CYR" w:hAnsi="Arial CYR" w:cs="Arial CYR"/>
          <w:sz w:val="18"/>
          <w:szCs w:val="18"/>
        </w:rPr>
        <w:t>ся в МБ сделку;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Ставка;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Дата начала (пролонгации);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Дата окончания;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Срок;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 % наращенных (нац.экв.);</w:t>
      </w:r>
    </w:p>
    <w:p w:rsidR="00000000" w:rsidRDefault="00BD65DB" w:rsidP="006B5355">
      <w:pPr>
        <w:widowControl w:val="0"/>
        <w:numPr>
          <w:ilvl w:val="0"/>
          <w:numId w:val="1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12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 % на балансе.</w:t>
      </w:r>
    </w:p>
    <w:p w:rsidR="00000000" w:rsidRDefault="00BD65DB">
      <w:pPr>
        <w:widowControl w:val="0"/>
        <w:suppressAutoHyphens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строке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Итого по счетам</w:t>
      </w:r>
      <w:r>
        <w:rPr>
          <w:rFonts w:ascii="Arial CYR" w:hAnsi="Arial CYR" w:cs="Arial CYR"/>
          <w:sz w:val="18"/>
          <w:szCs w:val="18"/>
        </w:rPr>
        <w:t xml:space="preserve"> приводится общая сумма сделки (нац. экв.).</w:t>
      </w:r>
    </w:p>
    <w:p w:rsidR="00000000" w:rsidRDefault="00BD65DB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BD65DB" w:rsidRDefault="00BD65DB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sectPr w:rsidR="00BD65DB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ans Serif">
    <w:altName w:val="Microsoft Sans Serif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448879F0"/>
    <w:lvl w:ilvl="0">
      <w:numFmt w:val="bullet"/>
      <w:lvlText w:val="*"/>
      <w:lvlJc w:val="left"/>
    </w:lvl>
  </w:abstractNum>
  <w:num w:numId="1">
    <w:abstractNumId w:val="0"/>
    <w:lvlOverride w:ilvl="0">
      <w:lvl w:ilvl="0">
        <w:numFmt w:val="bullet"/>
        <w:lvlText w:val=""/>
        <w:legacy w:legacy="1" w:legacySpace="0" w:legacyIndent="1285"/>
        <w:lvlJc w:val="left"/>
        <w:rPr>
          <w:rFonts w:ascii="Symbol" w:hAnsi="Symbol" w:hint="default"/>
        </w:rPr>
      </w:lvl>
    </w:lvlOverride>
  </w:num>
  <w:num w:numId="2">
    <w:abstractNumId w:val="0"/>
    <w:lvlOverride w:ilvl="0">
      <w:lvl w:ilvl="0">
        <w:numFmt w:val="bullet"/>
        <w:lvlText w:val=""/>
        <w:legacy w:legacy="1" w:legacySpace="0" w:legacyIndent="340"/>
        <w:lvlJc w:val="left"/>
        <w:rPr>
          <w:rFonts w:ascii="Symbol" w:hAnsi="Symbol" w:hint="default"/>
        </w:rPr>
      </w:lvl>
    </w:lvlOverride>
  </w:num>
  <w:num w:numId="3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B5355"/>
    <w:rsid w:val="006B5355"/>
    <w:rsid w:val="00BD6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C38F3DC2-7BE2-402B-A60F-2CE66A8E2D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wmf"/><Relationship Id="rId21" Type="http://schemas.openxmlformats.org/officeDocument/2006/relationships/image" Target="media/image17.wmf"/><Relationship Id="rId42" Type="http://schemas.openxmlformats.org/officeDocument/2006/relationships/image" Target="media/image38.wmf"/><Relationship Id="rId47" Type="http://schemas.openxmlformats.org/officeDocument/2006/relationships/image" Target="media/image43.wmf"/><Relationship Id="rId63" Type="http://schemas.openxmlformats.org/officeDocument/2006/relationships/image" Target="media/image59.wmf"/><Relationship Id="rId68" Type="http://schemas.openxmlformats.org/officeDocument/2006/relationships/image" Target="media/image64.wmf"/><Relationship Id="rId84" Type="http://schemas.openxmlformats.org/officeDocument/2006/relationships/image" Target="media/image80.wmf"/><Relationship Id="rId89" Type="http://schemas.openxmlformats.org/officeDocument/2006/relationships/image" Target="media/image85.wmf"/><Relationship Id="rId2" Type="http://schemas.openxmlformats.org/officeDocument/2006/relationships/styles" Target="styles.xml"/><Relationship Id="rId16" Type="http://schemas.openxmlformats.org/officeDocument/2006/relationships/image" Target="media/image12.wmf"/><Relationship Id="rId29" Type="http://schemas.openxmlformats.org/officeDocument/2006/relationships/image" Target="media/image25.wmf"/><Relationship Id="rId107" Type="http://schemas.openxmlformats.org/officeDocument/2006/relationships/image" Target="media/image103.wmf"/><Relationship Id="rId11" Type="http://schemas.openxmlformats.org/officeDocument/2006/relationships/image" Target="media/image7.wmf"/><Relationship Id="rId24" Type="http://schemas.openxmlformats.org/officeDocument/2006/relationships/image" Target="media/image20.wmf"/><Relationship Id="rId32" Type="http://schemas.openxmlformats.org/officeDocument/2006/relationships/image" Target="media/image28.wmf"/><Relationship Id="rId37" Type="http://schemas.openxmlformats.org/officeDocument/2006/relationships/image" Target="media/image33.wmf"/><Relationship Id="rId40" Type="http://schemas.openxmlformats.org/officeDocument/2006/relationships/image" Target="media/image36.wmf"/><Relationship Id="rId45" Type="http://schemas.openxmlformats.org/officeDocument/2006/relationships/image" Target="media/image41.wmf"/><Relationship Id="rId53" Type="http://schemas.openxmlformats.org/officeDocument/2006/relationships/image" Target="media/image49.wmf"/><Relationship Id="rId58" Type="http://schemas.openxmlformats.org/officeDocument/2006/relationships/image" Target="media/image54.wmf"/><Relationship Id="rId66" Type="http://schemas.openxmlformats.org/officeDocument/2006/relationships/image" Target="media/image62.wmf"/><Relationship Id="rId74" Type="http://schemas.openxmlformats.org/officeDocument/2006/relationships/image" Target="media/image70.wmf"/><Relationship Id="rId79" Type="http://schemas.openxmlformats.org/officeDocument/2006/relationships/image" Target="media/image75.wmf"/><Relationship Id="rId87" Type="http://schemas.openxmlformats.org/officeDocument/2006/relationships/image" Target="media/image83.wmf"/><Relationship Id="rId102" Type="http://schemas.openxmlformats.org/officeDocument/2006/relationships/image" Target="media/image98.wmf"/><Relationship Id="rId5" Type="http://schemas.openxmlformats.org/officeDocument/2006/relationships/image" Target="media/image1.wmf"/><Relationship Id="rId61" Type="http://schemas.openxmlformats.org/officeDocument/2006/relationships/image" Target="media/image57.wmf"/><Relationship Id="rId82" Type="http://schemas.openxmlformats.org/officeDocument/2006/relationships/image" Target="media/image78.wmf"/><Relationship Id="rId90" Type="http://schemas.openxmlformats.org/officeDocument/2006/relationships/image" Target="media/image86.wmf"/><Relationship Id="rId95" Type="http://schemas.openxmlformats.org/officeDocument/2006/relationships/image" Target="media/image91.wmf"/><Relationship Id="rId19" Type="http://schemas.openxmlformats.org/officeDocument/2006/relationships/image" Target="media/image15.wmf"/><Relationship Id="rId14" Type="http://schemas.openxmlformats.org/officeDocument/2006/relationships/image" Target="media/image10.wmf"/><Relationship Id="rId22" Type="http://schemas.openxmlformats.org/officeDocument/2006/relationships/image" Target="media/image18.wmf"/><Relationship Id="rId27" Type="http://schemas.openxmlformats.org/officeDocument/2006/relationships/image" Target="media/image23.wmf"/><Relationship Id="rId30" Type="http://schemas.openxmlformats.org/officeDocument/2006/relationships/image" Target="media/image26.wmf"/><Relationship Id="rId35" Type="http://schemas.openxmlformats.org/officeDocument/2006/relationships/image" Target="media/image31.wmf"/><Relationship Id="rId43" Type="http://schemas.openxmlformats.org/officeDocument/2006/relationships/image" Target="media/image39.wmf"/><Relationship Id="rId48" Type="http://schemas.openxmlformats.org/officeDocument/2006/relationships/image" Target="media/image44.wmf"/><Relationship Id="rId56" Type="http://schemas.openxmlformats.org/officeDocument/2006/relationships/image" Target="media/image52.wmf"/><Relationship Id="rId64" Type="http://schemas.openxmlformats.org/officeDocument/2006/relationships/image" Target="media/image60.wmf"/><Relationship Id="rId69" Type="http://schemas.openxmlformats.org/officeDocument/2006/relationships/image" Target="media/image65.wmf"/><Relationship Id="rId77" Type="http://schemas.openxmlformats.org/officeDocument/2006/relationships/image" Target="media/image73.wmf"/><Relationship Id="rId100" Type="http://schemas.openxmlformats.org/officeDocument/2006/relationships/image" Target="media/image96.wmf"/><Relationship Id="rId105" Type="http://schemas.openxmlformats.org/officeDocument/2006/relationships/image" Target="media/image101.wmf"/><Relationship Id="rId8" Type="http://schemas.openxmlformats.org/officeDocument/2006/relationships/image" Target="media/image4.wmf"/><Relationship Id="rId51" Type="http://schemas.openxmlformats.org/officeDocument/2006/relationships/image" Target="media/image47.wmf"/><Relationship Id="rId72" Type="http://schemas.openxmlformats.org/officeDocument/2006/relationships/image" Target="media/image68.wmf"/><Relationship Id="rId80" Type="http://schemas.openxmlformats.org/officeDocument/2006/relationships/image" Target="media/image76.wmf"/><Relationship Id="rId85" Type="http://schemas.openxmlformats.org/officeDocument/2006/relationships/image" Target="media/image81.wmf"/><Relationship Id="rId93" Type="http://schemas.openxmlformats.org/officeDocument/2006/relationships/image" Target="media/image89.wmf"/><Relationship Id="rId98" Type="http://schemas.openxmlformats.org/officeDocument/2006/relationships/image" Target="media/image94.wmf"/><Relationship Id="rId3" Type="http://schemas.openxmlformats.org/officeDocument/2006/relationships/settings" Target="settings.xml"/><Relationship Id="rId12" Type="http://schemas.openxmlformats.org/officeDocument/2006/relationships/image" Target="media/image8.wmf"/><Relationship Id="rId17" Type="http://schemas.openxmlformats.org/officeDocument/2006/relationships/image" Target="media/image13.wmf"/><Relationship Id="rId25" Type="http://schemas.openxmlformats.org/officeDocument/2006/relationships/image" Target="media/image21.wmf"/><Relationship Id="rId33" Type="http://schemas.openxmlformats.org/officeDocument/2006/relationships/image" Target="media/image29.wmf"/><Relationship Id="rId38" Type="http://schemas.openxmlformats.org/officeDocument/2006/relationships/image" Target="media/image34.wmf"/><Relationship Id="rId46" Type="http://schemas.openxmlformats.org/officeDocument/2006/relationships/image" Target="media/image42.wmf"/><Relationship Id="rId59" Type="http://schemas.openxmlformats.org/officeDocument/2006/relationships/image" Target="media/image55.wmf"/><Relationship Id="rId67" Type="http://schemas.openxmlformats.org/officeDocument/2006/relationships/image" Target="media/image63.wmf"/><Relationship Id="rId103" Type="http://schemas.openxmlformats.org/officeDocument/2006/relationships/image" Target="media/image99.wmf"/><Relationship Id="rId108" Type="http://schemas.openxmlformats.org/officeDocument/2006/relationships/fontTable" Target="fontTable.xml"/><Relationship Id="rId20" Type="http://schemas.openxmlformats.org/officeDocument/2006/relationships/image" Target="media/image16.wmf"/><Relationship Id="rId41" Type="http://schemas.openxmlformats.org/officeDocument/2006/relationships/image" Target="media/image37.wmf"/><Relationship Id="rId54" Type="http://schemas.openxmlformats.org/officeDocument/2006/relationships/image" Target="media/image50.wmf"/><Relationship Id="rId62" Type="http://schemas.openxmlformats.org/officeDocument/2006/relationships/image" Target="media/image58.wmf"/><Relationship Id="rId70" Type="http://schemas.openxmlformats.org/officeDocument/2006/relationships/image" Target="media/image66.wmf"/><Relationship Id="rId75" Type="http://schemas.openxmlformats.org/officeDocument/2006/relationships/image" Target="media/image71.wmf"/><Relationship Id="rId83" Type="http://schemas.openxmlformats.org/officeDocument/2006/relationships/image" Target="media/image79.wmf"/><Relationship Id="rId88" Type="http://schemas.openxmlformats.org/officeDocument/2006/relationships/image" Target="media/image84.wmf"/><Relationship Id="rId91" Type="http://schemas.openxmlformats.org/officeDocument/2006/relationships/image" Target="media/image87.wmf"/><Relationship Id="rId96" Type="http://schemas.openxmlformats.org/officeDocument/2006/relationships/image" Target="media/image92.wmf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5" Type="http://schemas.openxmlformats.org/officeDocument/2006/relationships/image" Target="media/image11.wmf"/><Relationship Id="rId23" Type="http://schemas.openxmlformats.org/officeDocument/2006/relationships/image" Target="media/image19.wmf"/><Relationship Id="rId28" Type="http://schemas.openxmlformats.org/officeDocument/2006/relationships/image" Target="media/image24.wmf"/><Relationship Id="rId36" Type="http://schemas.openxmlformats.org/officeDocument/2006/relationships/image" Target="media/image32.wmf"/><Relationship Id="rId49" Type="http://schemas.openxmlformats.org/officeDocument/2006/relationships/image" Target="media/image45.wmf"/><Relationship Id="rId57" Type="http://schemas.openxmlformats.org/officeDocument/2006/relationships/image" Target="media/image53.wmf"/><Relationship Id="rId106" Type="http://schemas.openxmlformats.org/officeDocument/2006/relationships/image" Target="media/image102.wmf"/><Relationship Id="rId10" Type="http://schemas.openxmlformats.org/officeDocument/2006/relationships/image" Target="media/image6.wmf"/><Relationship Id="rId31" Type="http://schemas.openxmlformats.org/officeDocument/2006/relationships/image" Target="media/image27.wmf"/><Relationship Id="rId44" Type="http://schemas.openxmlformats.org/officeDocument/2006/relationships/image" Target="media/image40.wmf"/><Relationship Id="rId52" Type="http://schemas.openxmlformats.org/officeDocument/2006/relationships/image" Target="media/image48.wmf"/><Relationship Id="rId60" Type="http://schemas.openxmlformats.org/officeDocument/2006/relationships/image" Target="media/image56.wmf"/><Relationship Id="rId65" Type="http://schemas.openxmlformats.org/officeDocument/2006/relationships/image" Target="media/image61.wmf"/><Relationship Id="rId73" Type="http://schemas.openxmlformats.org/officeDocument/2006/relationships/image" Target="media/image69.wmf"/><Relationship Id="rId78" Type="http://schemas.openxmlformats.org/officeDocument/2006/relationships/image" Target="media/image74.wmf"/><Relationship Id="rId81" Type="http://schemas.openxmlformats.org/officeDocument/2006/relationships/image" Target="media/image77.wmf"/><Relationship Id="rId86" Type="http://schemas.openxmlformats.org/officeDocument/2006/relationships/image" Target="media/image82.wmf"/><Relationship Id="rId94" Type="http://schemas.openxmlformats.org/officeDocument/2006/relationships/image" Target="media/image90.wmf"/><Relationship Id="rId99" Type="http://schemas.openxmlformats.org/officeDocument/2006/relationships/image" Target="media/image95.wmf"/><Relationship Id="rId101" Type="http://schemas.openxmlformats.org/officeDocument/2006/relationships/image" Target="media/image97.wmf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3" Type="http://schemas.openxmlformats.org/officeDocument/2006/relationships/image" Target="media/image9.wmf"/><Relationship Id="rId18" Type="http://schemas.openxmlformats.org/officeDocument/2006/relationships/image" Target="media/image14.wmf"/><Relationship Id="rId39" Type="http://schemas.openxmlformats.org/officeDocument/2006/relationships/image" Target="media/image35.wmf"/><Relationship Id="rId109" Type="http://schemas.openxmlformats.org/officeDocument/2006/relationships/theme" Target="theme/theme1.xml"/><Relationship Id="rId34" Type="http://schemas.openxmlformats.org/officeDocument/2006/relationships/image" Target="media/image30.wmf"/><Relationship Id="rId50" Type="http://schemas.openxmlformats.org/officeDocument/2006/relationships/image" Target="media/image46.wmf"/><Relationship Id="rId55" Type="http://schemas.openxmlformats.org/officeDocument/2006/relationships/image" Target="media/image51.wmf"/><Relationship Id="rId76" Type="http://schemas.openxmlformats.org/officeDocument/2006/relationships/image" Target="media/image72.wmf"/><Relationship Id="rId97" Type="http://schemas.openxmlformats.org/officeDocument/2006/relationships/image" Target="media/image93.wmf"/><Relationship Id="rId104" Type="http://schemas.openxmlformats.org/officeDocument/2006/relationships/image" Target="media/image100.wmf"/><Relationship Id="rId7" Type="http://schemas.openxmlformats.org/officeDocument/2006/relationships/image" Target="media/image3.wmf"/><Relationship Id="rId71" Type="http://schemas.openxmlformats.org/officeDocument/2006/relationships/image" Target="media/image67.wmf"/><Relationship Id="rId92" Type="http://schemas.openxmlformats.org/officeDocument/2006/relationships/image" Target="media/image88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11485</Words>
  <Characters>65470</Characters>
  <Application>Microsoft Office Word</Application>
  <DocSecurity>0</DocSecurity>
  <Lines>545</Lines>
  <Paragraphs>153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3</cp:revision>
  <dcterms:created xsi:type="dcterms:W3CDTF">2018-09-24T12:43:00Z</dcterms:created>
  <dcterms:modified xsi:type="dcterms:W3CDTF">2018-09-24T12:43:00Z</dcterms:modified>
</cp:coreProperties>
</file>